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9B01" w14:textId="77777777" w:rsidR="00AB7A4F" w:rsidRDefault="00AF7F47">
      <w:pPr>
        <w:spacing w:before="480" w:after="80"/>
      </w:pPr>
      <w:r>
        <w:rPr>
          <w:b/>
          <w:bCs/>
          <w:color w:val="C9901A"/>
          <w:sz w:val="20"/>
          <w:szCs w:val="20"/>
        </w:rPr>
        <w:t>HOW TO WRITE AN EFFECTIVE</w:t>
      </w:r>
    </w:p>
    <w:p w14:paraId="74F1241E" w14:textId="77777777" w:rsidR="00AB7A4F" w:rsidRDefault="00AF7F47">
      <w:pPr>
        <w:spacing w:after="160"/>
      </w:pPr>
      <w:proofErr w:type="gramStart"/>
      <w:r>
        <w:rPr>
          <w:b/>
          <w:bCs/>
          <w:color w:val="1A1210"/>
          <w:sz w:val="56"/>
          <w:szCs w:val="56"/>
        </w:rPr>
        <w:t>Statement of Work</w:t>
      </w:r>
      <w:proofErr w:type="gramEnd"/>
    </w:p>
    <w:p w14:paraId="620379EC" w14:textId="77777777" w:rsidR="00AB7A4F" w:rsidRDefault="00AF7F47">
      <w:pPr>
        <w:spacing w:after="320"/>
      </w:pPr>
      <w:r>
        <w:rPr>
          <w:color w:val="5A4A42"/>
        </w:rPr>
        <w:t>A complete guide for Platform Success Managers and Implementation Managers who lead SOW creation — from sales handoff through client sign-off.</w:t>
      </w:r>
    </w:p>
    <w:p w14:paraId="3A6949A5" w14:textId="77777777" w:rsidR="00AB7A4F" w:rsidRDefault="00AB7A4F">
      <w:pPr>
        <w:pBdr>
          <w:bottom w:val="single" w:sz="6" w:space="0" w:color="C9901A"/>
        </w:pBdr>
        <w:spacing w:after="240"/>
      </w:pPr>
    </w:p>
    <w:p w14:paraId="743B22E5" w14:textId="77777777" w:rsidR="00AB7A4F" w:rsidRDefault="00AF7F47">
      <w:pPr>
        <w:spacing w:before="60" w:after="60"/>
      </w:pPr>
      <w:r>
        <w:rPr>
          <w:b/>
          <w:bCs/>
          <w:color w:val="4A6FA5"/>
        </w:rPr>
        <w:t xml:space="preserve">Author: </w:t>
      </w:r>
      <w:r>
        <w:rPr>
          <w:color w:val="1A1210"/>
        </w:rPr>
        <w:t>Sonya Freeney</w:t>
      </w:r>
    </w:p>
    <w:p w14:paraId="1BB690DF" w14:textId="77777777" w:rsidR="00AB7A4F" w:rsidRDefault="00AF7F47">
      <w:pPr>
        <w:spacing w:before="60" w:after="60"/>
      </w:pPr>
      <w:r>
        <w:rPr>
          <w:b/>
          <w:bCs/>
          <w:color w:val="4A6FA5"/>
        </w:rPr>
        <w:t xml:space="preserve">Site: </w:t>
      </w:r>
      <w:r>
        <w:rPr>
          <w:color w:val="1A1210"/>
        </w:rPr>
        <w:t>csplaybooks.com</w:t>
      </w:r>
    </w:p>
    <w:p w14:paraId="45E08138" w14:textId="77777777" w:rsidR="00AB7A4F" w:rsidRDefault="00AF7F47">
      <w:pPr>
        <w:spacing w:before="60" w:after="60"/>
      </w:pPr>
      <w:r>
        <w:rPr>
          <w:b/>
          <w:bCs/>
          <w:color w:val="4A6FA5"/>
        </w:rPr>
        <w:t xml:space="preserve">Audience: </w:t>
      </w:r>
      <w:r>
        <w:rPr>
          <w:color w:val="1A1210"/>
        </w:rPr>
        <w:t>Platform Success Managers · Implementation Managers · CSMs · Solutions Engineers</w:t>
      </w:r>
    </w:p>
    <w:p w14:paraId="50CA22C0" w14:textId="77777777" w:rsidR="00AB7A4F" w:rsidRDefault="00AB7A4F">
      <w:pPr>
        <w:spacing w:before="80" w:after="80"/>
      </w:pPr>
    </w:p>
    <w:p w14:paraId="75A3FEAE" w14:textId="77777777" w:rsidR="00AB7A4F" w:rsidRDefault="00AB7A4F">
      <w:pPr>
        <w:pBdr>
          <w:bottom w:val="single" w:sz="4" w:space="0" w:color="E8E0D0"/>
        </w:pBdr>
        <w:spacing w:before="120" w:after="120"/>
      </w:pPr>
    </w:p>
    <w:p w14:paraId="2F6E5EBC" w14:textId="77777777" w:rsidR="00AB7A4F" w:rsidRDefault="00AF7F47">
      <w:pPr>
        <w:pStyle w:val="Heading1"/>
      </w:pPr>
      <w:r>
        <w:t>Part 1: Foundation</w:t>
      </w:r>
    </w:p>
    <w:p w14:paraId="38352026" w14:textId="77777777" w:rsidR="00AB7A4F" w:rsidRDefault="00AF7F47">
      <w:pPr>
        <w:pStyle w:val="Heading2"/>
      </w:pPr>
      <w:r>
        <w:t>What Is a Statement of Work?</w:t>
      </w:r>
    </w:p>
    <w:p w14:paraId="691F2114" w14:textId="77777777" w:rsidR="00AB7A4F" w:rsidRDefault="00AF7F47">
      <w:pPr>
        <w:spacing w:before="80" w:after="80"/>
      </w:pPr>
      <w:r>
        <w:rPr>
          <w:color w:val="1A1210"/>
        </w:rPr>
        <w:t>A Statement of Work (SOW) is a formal document that defines the scope, deliverables, timeline, and responsibilities for a project. For platform implementations, it serves three critical functions:</w:t>
      </w:r>
    </w:p>
    <w:p w14:paraId="6A44DCD9" w14:textId="77777777" w:rsidR="00AB7A4F" w:rsidRDefault="00AB7A4F">
      <w:pPr>
        <w:spacing w:before="80" w:after="80"/>
      </w:pPr>
    </w:p>
    <w:p w14:paraId="6ED94FD7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Legal protection — documents what was agreed to, protecting both vendor and client when scope disputes arise</w:t>
      </w:r>
    </w:p>
    <w:p w14:paraId="21D8D13C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Delivery roadmap — gives the implementation team a clear, agreed-upon plan before a single line of configuration begins</w:t>
      </w:r>
    </w:p>
    <w:p w14:paraId="15DFB47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 xml:space="preserve">Expectation management — ensures the client, sales team, and delivery team are aligned on what “done” </w:t>
      </w:r>
      <w:proofErr w:type="gramStart"/>
      <w:r>
        <w:rPr>
          <w:color w:val="1A1210"/>
        </w:rPr>
        <w:t>actually means</w:t>
      </w:r>
      <w:proofErr w:type="gramEnd"/>
    </w:p>
    <w:p w14:paraId="421A8ED2" w14:textId="77777777" w:rsidR="00AB7A4F" w:rsidRDefault="00AB7A4F">
      <w:pPr>
        <w:spacing w:before="80" w:after="80"/>
      </w:pPr>
    </w:p>
    <w:p w14:paraId="0FE5EF79" w14:textId="77777777" w:rsidR="00AB7A4F" w:rsidRDefault="00AF7F47">
      <w:pPr>
        <w:spacing w:before="80" w:after="80"/>
      </w:pPr>
      <w:r>
        <w:rPr>
          <w:color w:val="1A1210"/>
        </w:rPr>
        <w:t>Most implementation problems are SOW problems in disguise. Vague scope, unrealistic timelines, undocumented assumptions — these don’t become visible until they’re already expensive.</w:t>
      </w:r>
    </w:p>
    <w:p w14:paraId="0320BEFD" w14:textId="77777777" w:rsidR="00AB7A4F" w:rsidRDefault="00AB7A4F">
      <w:pPr>
        <w:spacing w:before="80" w:after="80"/>
      </w:pPr>
    </w:p>
    <w:p w14:paraId="1A4BB512" w14:textId="77777777" w:rsidR="00AB7A4F" w:rsidRDefault="00AF7F47">
      <w:pPr>
        <w:pStyle w:val="Heading2"/>
      </w:pPr>
      <w:r>
        <w:t>Why Platform Success Managers Lead SOW Creation</w:t>
      </w:r>
    </w:p>
    <w:p w14:paraId="656E401E" w14:textId="77777777" w:rsidR="00AB7A4F" w:rsidRDefault="00AF7F47">
      <w:pPr>
        <w:spacing w:before="80" w:after="80"/>
      </w:pPr>
      <w:r>
        <w:rPr>
          <w:color w:val="1A1210"/>
        </w:rPr>
        <w:t>In a well-structured Platform Success motion, the PSM owns the SOW because they own the relationship end-to-end. This means:</w:t>
      </w:r>
    </w:p>
    <w:p w14:paraId="519EA1CE" w14:textId="77777777" w:rsidR="00AB7A4F" w:rsidRDefault="00AB7A4F">
      <w:pPr>
        <w:spacing w:before="80" w:after="80"/>
      </w:pPr>
    </w:p>
    <w:p w14:paraId="4DB22CA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 xml:space="preserve">They bridge sales and delivery — translating what was promised into what can </w:t>
      </w:r>
      <w:proofErr w:type="gramStart"/>
      <w:r>
        <w:rPr>
          <w:color w:val="1A1210"/>
        </w:rPr>
        <w:t>actually be</w:t>
      </w:r>
      <w:proofErr w:type="gramEnd"/>
      <w:r>
        <w:rPr>
          <w:color w:val="1A1210"/>
        </w:rPr>
        <w:t xml:space="preserve"> built</w:t>
      </w:r>
    </w:p>
    <w:p w14:paraId="47690F0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They understand the client’s business context, not just the technical requirements</w:t>
      </w:r>
    </w:p>
    <w:p w14:paraId="2472C7D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They can spot risks early — before they become escalations</w:t>
      </w:r>
    </w:p>
    <w:p w14:paraId="6268D7A5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They maintain accountability through the entire lifecycle, so they have skin in the game on what gets committed</w:t>
      </w:r>
    </w:p>
    <w:p w14:paraId="6B25C7A8" w14:textId="77777777" w:rsidR="00AB7A4F" w:rsidRDefault="00AB7A4F">
      <w:pPr>
        <w:spacing w:before="80" w:after="80"/>
      </w:pPr>
    </w:p>
    <w:p w14:paraId="23695565" w14:textId="77777777" w:rsidR="00AB7A4F" w:rsidRDefault="00AB7A4F">
      <w:pPr>
        <w:pBdr>
          <w:bottom w:val="single" w:sz="4" w:space="0" w:color="E8E0D0"/>
        </w:pBdr>
        <w:spacing w:before="120" w:after="120"/>
      </w:pPr>
    </w:p>
    <w:p w14:paraId="1AFDC3C2" w14:textId="77777777" w:rsidR="00AB7A4F" w:rsidRDefault="00AF7F47">
      <w:pPr>
        <w:pStyle w:val="Heading1"/>
      </w:pPr>
      <w:r>
        <w:lastRenderedPageBreak/>
        <w:t>Part 2: The Five-Step SOW Process</w:t>
      </w:r>
    </w:p>
    <w:p w14:paraId="144BA892" w14:textId="77777777" w:rsidR="00AB7A4F" w:rsidRDefault="00AB7A4F">
      <w:pPr>
        <w:spacing w:before="80" w:after="80"/>
      </w:pPr>
    </w:p>
    <w:p w14:paraId="358E9A45" w14:textId="77777777" w:rsidR="00AB7A4F" w:rsidRDefault="00AF7F47">
      <w:pPr>
        <w:spacing w:before="160" w:after="40"/>
      </w:pPr>
      <w:r>
        <w:rPr>
          <w:b/>
          <w:bCs/>
          <w:color w:val="C9901A"/>
        </w:rPr>
        <w:t xml:space="preserve">STEP </w:t>
      </w:r>
      <w:proofErr w:type="gramStart"/>
      <w:r>
        <w:rPr>
          <w:b/>
          <w:bCs/>
          <w:color w:val="C9901A"/>
        </w:rPr>
        <w:t xml:space="preserve">01  </w:t>
      </w:r>
      <w:r>
        <w:rPr>
          <w:b/>
          <w:bCs/>
          <w:color w:val="1A1210"/>
        </w:rPr>
        <w:t>Gather</w:t>
      </w:r>
      <w:proofErr w:type="gramEnd"/>
      <w:r>
        <w:rPr>
          <w:b/>
          <w:bCs/>
          <w:color w:val="1A1210"/>
        </w:rPr>
        <w:t xml:space="preserve"> Context from Sales</w:t>
      </w:r>
    </w:p>
    <w:p w14:paraId="3AC10981" w14:textId="77777777" w:rsidR="00AB7A4F" w:rsidRDefault="00AF7F47">
      <w:pPr>
        <w:spacing w:before="40" w:after="40"/>
      </w:pPr>
      <w:r>
        <w:rPr>
          <w:color w:val="5A4A42"/>
          <w:sz w:val="21"/>
          <w:szCs w:val="21"/>
        </w:rPr>
        <w:t>Before touching a blank document, get the full picture from the sales team. What was promised? What’s the client expecting? Where are the landmines buried?</w:t>
      </w:r>
    </w:p>
    <w:p w14:paraId="1A967BCC" w14:textId="77777777" w:rsidR="00AB7A4F" w:rsidRDefault="00AF7F47">
      <w:pPr>
        <w:spacing w:before="20" w:after="100"/>
      </w:pPr>
      <w:r>
        <w:rPr>
          <w:i/>
          <w:iCs/>
          <w:color w:val="4A6FA5"/>
          <w:sz w:val="19"/>
          <w:szCs w:val="19"/>
        </w:rPr>
        <w:t>Sales handoff checklist   ·   Red flag identification   ·   Commitment review</w:t>
      </w:r>
    </w:p>
    <w:p w14:paraId="1A180419" w14:textId="77777777" w:rsidR="00AB7A4F" w:rsidRDefault="00AF7F47">
      <w:pPr>
        <w:spacing w:before="80" w:after="80"/>
      </w:pPr>
      <w:r>
        <w:rPr>
          <w:b/>
          <w:bCs/>
          <w:color w:val="1A1210"/>
        </w:rPr>
        <w:t>Key questions to ask Sales:</w:t>
      </w:r>
    </w:p>
    <w:p w14:paraId="2661F565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What specific outcomes did you promise, and in what timeframe?</w:t>
      </w:r>
    </w:p>
    <w:p w14:paraId="170FF40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Were there any concessions made on scope, price, or timeline?</w:t>
      </w:r>
    </w:p>
    <w:p w14:paraId="5A110C80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What does the client believe is included that may not be standard?</w:t>
      </w:r>
    </w:p>
    <w:p w14:paraId="5B197C8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Who is the executive sponsor, and what does success look like to them?</w:t>
      </w:r>
    </w:p>
    <w:p w14:paraId="7BCBA580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Are there any known technical constraints or integration dependencies?</w:t>
      </w:r>
    </w:p>
    <w:p w14:paraId="4E992ADE" w14:textId="77777777" w:rsidR="00AB7A4F" w:rsidRDefault="00AB7A4F">
      <w:pPr>
        <w:spacing w:before="80" w:after="80"/>
      </w:pPr>
    </w:p>
    <w:p w14:paraId="650E5ACA" w14:textId="77777777" w:rsidR="00AB7A4F" w:rsidRDefault="00AF7F47">
      <w:pPr>
        <w:spacing w:before="80" w:after="80"/>
      </w:pPr>
      <w:r>
        <w:rPr>
          <w:b/>
          <w:bCs/>
          <w:color w:val="1A1210"/>
        </w:rPr>
        <w:t>Red flags to watch for:</w:t>
      </w:r>
    </w:p>
    <w:p w14:paraId="72BDF6E8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Vague commitments like “we’ll figure that out during implementation”</w:t>
      </w:r>
    </w:p>
    <w:p w14:paraId="7CB62853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Timeline promises made without delivery team input</w:t>
      </w:r>
    </w:p>
    <w:p w14:paraId="7335F6B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Scope items that were “implied” but never written down</w:t>
      </w:r>
    </w:p>
    <w:p w14:paraId="78464FA6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 xml:space="preserve">Client expectations that exceed what the platform can </w:t>
      </w:r>
      <w:proofErr w:type="gramStart"/>
      <w:r>
        <w:rPr>
          <w:color w:val="1A1210"/>
        </w:rPr>
        <w:t>actually do</w:t>
      </w:r>
      <w:proofErr w:type="gramEnd"/>
    </w:p>
    <w:p w14:paraId="3C6A81AD" w14:textId="77777777" w:rsidR="00AB7A4F" w:rsidRDefault="00AB7A4F">
      <w:pPr>
        <w:spacing w:before="80" w:after="80"/>
      </w:pPr>
    </w:p>
    <w:p w14:paraId="5CFD92C0" w14:textId="77777777" w:rsidR="00AB7A4F" w:rsidRDefault="00AF7F47">
      <w:pPr>
        <w:spacing w:before="160" w:after="40"/>
      </w:pPr>
      <w:r>
        <w:rPr>
          <w:b/>
          <w:bCs/>
          <w:color w:val="C9901A"/>
        </w:rPr>
        <w:t xml:space="preserve">STEP </w:t>
      </w:r>
      <w:proofErr w:type="gramStart"/>
      <w:r>
        <w:rPr>
          <w:b/>
          <w:bCs/>
          <w:color w:val="C9901A"/>
        </w:rPr>
        <w:t xml:space="preserve">02  </w:t>
      </w:r>
      <w:r>
        <w:rPr>
          <w:b/>
          <w:bCs/>
          <w:color w:val="1A1210"/>
        </w:rPr>
        <w:t>Discovery</w:t>
      </w:r>
      <w:proofErr w:type="gramEnd"/>
      <w:r>
        <w:rPr>
          <w:b/>
          <w:bCs/>
          <w:color w:val="1A1210"/>
        </w:rPr>
        <w:t xml:space="preserve"> Session with Client</w:t>
      </w:r>
    </w:p>
    <w:p w14:paraId="06F3C5D7" w14:textId="77777777" w:rsidR="00AB7A4F" w:rsidRDefault="00AF7F47">
      <w:pPr>
        <w:spacing w:before="40" w:after="40"/>
      </w:pPr>
      <w:r>
        <w:rPr>
          <w:color w:val="5A4A42"/>
          <w:sz w:val="21"/>
          <w:szCs w:val="21"/>
        </w:rPr>
        <w:t>Confirm business objectives, understand current infrastructure, map stakeholders, and surface constraints the sales team didn’t know about.</w:t>
      </w:r>
    </w:p>
    <w:p w14:paraId="50F986C5" w14:textId="77777777" w:rsidR="00AB7A4F" w:rsidRDefault="00AF7F47">
      <w:pPr>
        <w:spacing w:before="20" w:after="100"/>
      </w:pPr>
      <w:r>
        <w:rPr>
          <w:i/>
          <w:iCs/>
          <w:color w:val="4A6FA5"/>
          <w:sz w:val="19"/>
          <w:szCs w:val="19"/>
        </w:rPr>
        <w:t>Business objectives   ·   Stakeholder mapping   ·   Constraint identification</w:t>
      </w:r>
    </w:p>
    <w:p w14:paraId="0FB42037" w14:textId="77777777" w:rsidR="00AB7A4F" w:rsidRDefault="00AF7F47">
      <w:pPr>
        <w:spacing w:before="80" w:after="80"/>
      </w:pPr>
      <w:r>
        <w:rPr>
          <w:b/>
          <w:bCs/>
          <w:color w:val="1A1210"/>
        </w:rPr>
        <w:t>What to cover in discovery:</w:t>
      </w:r>
    </w:p>
    <w:p w14:paraId="0C449FF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Confirm the business problem they’re solving — in their words, not the sales deck’s words</w:t>
      </w:r>
    </w:p>
    <w:p w14:paraId="3FBAAE16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Map who’s involved: executive sponsor, day-to-day champion, IT contacts, end users</w:t>
      </w:r>
    </w:p>
    <w:p w14:paraId="77B56186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Understand current state: what systems are they running, what integrations exist, what data needs to move</w:t>
      </w:r>
    </w:p>
    <w:p w14:paraId="046B423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Identify constraints: budget, internal IT capacity, regulatory requirements, go-live deadlines</w:t>
      </w:r>
    </w:p>
    <w:p w14:paraId="21D857F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Ask what “done” looks like at 30 days, 90 days, and renewal</w:t>
      </w:r>
    </w:p>
    <w:p w14:paraId="03B2FDEA" w14:textId="77777777" w:rsidR="00AB7A4F" w:rsidRDefault="00AB7A4F">
      <w:pPr>
        <w:spacing w:before="80" w:after="80"/>
      </w:pPr>
    </w:p>
    <w:p w14:paraId="04C3BE6C" w14:textId="77777777" w:rsidR="00AB7A4F" w:rsidRDefault="00AF7F47">
      <w:pPr>
        <w:spacing w:before="160" w:after="40"/>
      </w:pPr>
      <w:r>
        <w:rPr>
          <w:b/>
          <w:bCs/>
          <w:color w:val="C9901A"/>
        </w:rPr>
        <w:t xml:space="preserve">STEP </w:t>
      </w:r>
      <w:proofErr w:type="gramStart"/>
      <w:r>
        <w:rPr>
          <w:b/>
          <w:bCs/>
          <w:color w:val="C9901A"/>
        </w:rPr>
        <w:t xml:space="preserve">03  </w:t>
      </w:r>
      <w:r>
        <w:rPr>
          <w:b/>
          <w:bCs/>
          <w:color w:val="1A1210"/>
        </w:rPr>
        <w:t>Technical</w:t>
      </w:r>
      <w:proofErr w:type="gramEnd"/>
      <w:r>
        <w:rPr>
          <w:b/>
          <w:bCs/>
          <w:color w:val="1A1210"/>
        </w:rPr>
        <w:t xml:space="preserve"> Scoping with Delivery Team</w:t>
      </w:r>
    </w:p>
    <w:p w14:paraId="646CE27D" w14:textId="77777777" w:rsidR="00AB7A4F" w:rsidRDefault="00AF7F47">
      <w:pPr>
        <w:spacing w:before="40" w:after="40"/>
      </w:pPr>
      <w:r>
        <w:rPr>
          <w:color w:val="5A4A42"/>
          <w:sz w:val="21"/>
          <w:szCs w:val="21"/>
        </w:rPr>
        <w:t xml:space="preserve">Validate feasibility, identify dependencies, and close the gap between what sales sold and what delivery can </w:t>
      </w:r>
      <w:proofErr w:type="gramStart"/>
      <w:r>
        <w:rPr>
          <w:color w:val="5A4A42"/>
          <w:sz w:val="21"/>
          <w:szCs w:val="21"/>
        </w:rPr>
        <w:t>actually build</w:t>
      </w:r>
      <w:proofErr w:type="gramEnd"/>
      <w:r>
        <w:rPr>
          <w:color w:val="5A4A42"/>
          <w:sz w:val="21"/>
          <w:szCs w:val="21"/>
        </w:rPr>
        <w:t xml:space="preserve"> in the timeline given.</w:t>
      </w:r>
    </w:p>
    <w:p w14:paraId="4039CA86" w14:textId="77777777" w:rsidR="00AB7A4F" w:rsidRDefault="00AF7F47">
      <w:pPr>
        <w:spacing w:before="20" w:after="100"/>
      </w:pPr>
      <w:r>
        <w:rPr>
          <w:i/>
          <w:iCs/>
          <w:color w:val="4A6FA5"/>
          <w:sz w:val="19"/>
          <w:szCs w:val="19"/>
        </w:rPr>
        <w:t>Feasibility validation   ·   Dependency mapping   ·   Sales-to-delivery bridge</w:t>
      </w:r>
    </w:p>
    <w:p w14:paraId="041B4CDA" w14:textId="77777777" w:rsidR="00AB7A4F" w:rsidRDefault="00AF7F47">
      <w:pPr>
        <w:spacing w:before="80" w:after="80"/>
      </w:pPr>
      <w:r>
        <w:rPr>
          <w:b/>
          <w:bCs/>
          <w:color w:val="1A1210"/>
        </w:rPr>
        <w:t>What to cover with the delivery team:</w:t>
      </w:r>
    </w:p>
    <w:p w14:paraId="265FF65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Walk through the sales commitments line by line — are they buildable as described?</w:t>
      </w:r>
    </w:p>
    <w:p w14:paraId="4A79B1A8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Identify all technical dependencies, especially third-party integrations</w:t>
      </w:r>
    </w:p>
    <w:p w14:paraId="39A15C43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Surface any client-side requirements (data formats, API access, IT involvement)</w:t>
      </w:r>
    </w:p>
    <w:p w14:paraId="7E5D5532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Get a realistic timeline estimate, not a best-case one</w:t>
      </w:r>
    </w:p>
    <w:p w14:paraId="5D9A5DB7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Document anything that needs to change from what was sold, before it gets committed in the SOW</w:t>
      </w:r>
    </w:p>
    <w:p w14:paraId="060A2DBF" w14:textId="77777777" w:rsidR="00AB7A4F" w:rsidRDefault="00AB7A4F">
      <w:pPr>
        <w:spacing w:before="80" w:after="80"/>
      </w:pPr>
    </w:p>
    <w:p w14:paraId="4F8999F4" w14:textId="77777777" w:rsidR="00AB7A4F" w:rsidRDefault="00AF7F47">
      <w:pPr>
        <w:spacing w:before="160" w:after="40"/>
      </w:pPr>
      <w:r>
        <w:rPr>
          <w:b/>
          <w:bCs/>
          <w:color w:val="C9901A"/>
        </w:rPr>
        <w:lastRenderedPageBreak/>
        <w:t xml:space="preserve">STEP </w:t>
      </w:r>
      <w:proofErr w:type="gramStart"/>
      <w:r>
        <w:rPr>
          <w:b/>
          <w:bCs/>
          <w:color w:val="C9901A"/>
        </w:rPr>
        <w:t xml:space="preserve">04  </w:t>
      </w:r>
      <w:r>
        <w:rPr>
          <w:b/>
          <w:bCs/>
          <w:color w:val="1A1210"/>
        </w:rPr>
        <w:t>Draft</w:t>
      </w:r>
      <w:proofErr w:type="gramEnd"/>
      <w:r>
        <w:rPr>
          <w:b/>
          <w:bCs/>
          <w:color w:val="1A1210"/>
        </w:rPr>
        <w:t xml:space="preserve"> the SOW</w:t>
      </w:r>
    </w:p>
    <w:p w14:paraId="6CE40DDD" w14:textId="77777777" w:rsidR="00AB7A4F" w:rsidRDefault="00AF7F47">
      <w:pPr>
        <w:spacing w:before="40" w:after="40"/>
      </w:pPr>
      <w:r>
        <w:rPr>
          <w:color w:val="5A4A42"/>
          <w:sz w:val="21"/>
          <w:szCs w:val="21"/>
        </w:rPr>
        <w:t>Write the document using the eight required sections. Be specific. Use measurable acceptance criteria. Define what’s out of scope as clearly as what’s in scope.</w:t>
      </w:r>
    </w:p>
    <w:p w14:paraId="03F4CA87" w14:textId="77777777" w:rsidR="00AB7A4F" w:rsidRDefault="00AF7F47">
      <w:pPr>
        <w:spacing w:before="20" w:after="100"/>
      </w:pPr>
      <w:r>
        <w:rPr>
          <w:i/>
          <w:iCs/>
          <w:color w:val="4A6FA5"/>
          <w:sz w:val="19"/>
          <w:szCs w:val="19"/>
        </w:rPr>
        <w:t>8-section structure   ·   Plain language   ·   Measurable criteria</w:t>
      </w:r>
    </w:p>
    <w:p w14:paraId="610A5E9B" w14:textId="77777777" w:rsidR="00AB7A4F" w:rsidRDefault="00AF7F47">
      <w:pPr>
        <w:spacing w:before="80" w:after="80"/>
      </w:pPr>
      <w:r>
        <w:rPr>
          <w:color w:val="1A1210"/>
        </w:rPr>
        <w:t>See Part 3 for the complete 8-section SOW template.</w:t>
      </w:r>
    </w:p>
    <w:p w14:paraId="65DC37AC" w14:textId="77777777" w:rsidR="00AB7A4F" w:rsidRDefault="00AB7A4F">
      <w:pPr>
        <w:spacing w:before="80" w:after="80"/>
      </w:pPr>
    </w:p>
    <w:p w14:paraId="4C50B9BE" w14:textId="77777777" w:rsidR="00AB7A4F" w:rsidRDefault="00AF7F47">
      <w:pPr>
        <w:spacing w:before="160" w:after="40"/>
      </w:pPr>
      <w:r>
        <w:rPr>
          <w:b/>
          <w:bCs/>
          <w:color w:val="C9901A"/>
        </w:rPr>
        <w:t xml:space="preserve">STEP </w:t>
      </w:r>
      <w:proofErr w:type="gramStart"/>
      <w:r>
        <w:rPr>
          <w:b/>
          <w:bCs/>
          <w:color w:val="C9901A"/>
        </w:rPr>
        <w:t xml:space="preserve">05  </w:t>
      </w:r>
      <w:r>
        <w:rPr>
          <w:b/>
          <w:bCs/>
          <w:color w:val="1A1210"/>
        </w:rPr>
        <w:t>Review</w:t>
      </w:r>
      <w:proofErr w:type="gramEnd"/>
      <w:r>
        <w:rPr>
          <w:b/>
          <w:bCs/>
          <w:color w:val="1A1210"/>
        </w:rPr>
        <w:t xml:space="preserve"> &amp; Iteration</w:t>
      </w:r>
    </w:p>
    <w:p w14:paraId="4FF29C51" w14:textId="77777777" w:rsidR="00AB7A4F" w:rsidRDefault="00AF7F47">
      <w:pPr>
        <w:spacing w:before="40" w:after="40"/>
      </w:pPr>
      <w:proofErr w:type="gramStart"/>
      <w:r>
        <w:rPr>
          <w:color w:val="5A4A42"/>
          <w:sz w:val="21"/>
          <w:szCs w:val="21"/>
        </w:rPr>
        <w:t>Internal review</w:t>
      </w:r>
      <w:proofErr w:type="gramEnd"/>
      <w:r>
        <w:rPr>
          <w:color w:val="5A4A42"/>
          <w:sz w:val="21"/>
          <w:szCs w:val="21"/>
        </w:rPr>
        <w:t xml:space="preserve"> first. Then client walkthrough — not email delivery, an actual walkthrough where you go through it together. </w:t>
      </w:r>
      <w:proofErr w:type="gramStart"/>
      <w:r>
        <w:rPr>
          <w:color w:val="5A4A42"/>
          <w:sz w:val="21"/>
          <w:szCs w:val="21"/>
        </w:rPr>
        <w:t>Final</w:t>
      </w:r>
      <w:proofErr w:type="gramEnd"/>
      <w:r>
        <w:rPr>
          <w:color w:val="5A4A42"/>
          <w:sz w:val="21"/>
          <w:szCs w:val="21"/>
        </w:rPr>
        <w:t xml:space="preserve"> sign-off with the right stakeholders in the room.</w:t>
      </w:r>
    </w:p>
    <w:p w14:paraId="2963B7A7" w14:textId="77777777" w:rsidR="00AB7A4F" w:rsidRDefault="00AF7F47">
      <w:pPr>
        <w:spacing w:before="20" w:after="100"/>
      </w:pPr>
      <w:r>
        <w:rPr>
          <w:i/>
          <w:iCs/>
          <w:color w:val="4A6FA5"/>
          <w:sz w:val="19"/>
          <w:szCs w:val="19"/>
        </w:rPr>
        <w:t>Internal review   ·   Client walkthrough   ·   Exec sign-off</w:t>
      </w:r>
    </w:p>
    <w:p w14:paraId="71894E8B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Internal review: share with delivery lead and legal/contracts before sending to client</w:t>
      </w:r>
    </w:p>
    <w:p w14:paraId="3B971246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Client walkthrough: schedule a call; walk through scope, timeline, and responsibilities section by section</w:t>
      </w:r>
    </w:p>
    <w:p w14:paraId="2DA4D0F0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Address questions in real time — don’t leave open items to be resolved via email</w:t>
      </w:r>
    </w:p>
    <w:p w14:paraId="26F041E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Get written sign-off from the executive sponsor, not just the day-to-day contact</w:t>
      </w:r>
    </w:p>
    <w:p w14:paraId="6A1E30E2" w14:textId="77777777" w:rsidR="00AB7A4F" w:rsidRDefault="00AB7A4F">
      <w:pPr>
        <w:spacing w:before="80" w:after="80"/>
      </w:pPr>
    </w:p>
    <w:p w14:paraId="23463DBF" w14:textId="77777777" w:rsidR="00AB7A4F" w:rsidRDefault="00AB7A4F">
      <w:pPr>
        <w:pBdr>
          <w:bottom w:val="single" w:sz="4" w:space="0" w:color="E8E0D0"/>
        </w:pBdr>
        <w:spacing w:before="120" w:after="120"/>
      </w:pPr>
    </w:p>
    <w:p w14:paraId="58BB9496" w14:textId="77777777" w:rsidR="00AB7A4F" w:rsidRDefault="00AF7F47">
      <w:pPr>
        <w:pStyle w:val="Heading1"/>
      </w:pPr>
      <w:r>
        <w:t>Part 3: Common Pitfalls &amp; Best Practices</w:t>
      </w:r>
    </w:p>
    <w:p w14:paraId="2F403448" w14:textId="77777777" w:rsidR="00AB7A4F" w:rsidRDefault="00AF7F47">
      <w:pPr>
        <w:pStyle w:val="Heading2"/>
      </w:pPr>
      <w:r>
        <w:t>Common SOW Pitfalls</w:t>
      </w:r>
    </w:p>
    <w:p w14:paraId="4D227650" w14:textId="77777777" w:rsidR="00AB7A4F" w:rsidRDefault="00AB7A4F">
      <w:pPr>
        <w:spacing w:before="80" w:after="80"/>
      </w:pPr>
    </w:p>
    <w:p w14:paraId="3E21B1D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Vague scope — language like “full implementation” or “comprehensive integration” without specifics creates room for costly disagreements later</w:t>
      </w:r>
    </w:p>
    <w:p w14:paraId="2DAFF8E5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Unrealistic timelines — built on best-case assumptions without delivery team input</w:t>
      </w:r>
    </w:p>
    <w:p w14:paraId="52EC2BB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Missing dependencies — especially third-party integrations and client-side IT involvement that can blow up a go-live date</w:t>
      </w:r>
    </w:p>
    <w:p w14:paraId="495663CC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 xml:space="preserve">Assuming technical capabilities — clients often don’t know what </w:t>
      </w:r>
      <w:proofErr w:type="gramStart"/>
      <w:r>
        <w:rPr>
          <w:color w:val="1A1210"/>
        </w:rPr>
        <w:t>data</w:t>
      </w:r>
      <w:proofErr w:type="gramEnd"/>
      <w:r>
        <w:rPr>
          <w:color w:val="1A1210"/>
        </w:rPr>
        <w:t xml:space="preserve"> they have or what format it’s in until someone asks</w:t>
      </w:r>
    </w:p>
    <w:p w14:paraId="123F7229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No change management process — when scope inevitably shifts, there’s no agreed mechanism for handling it</w:t>
      </w:r>
    </w:p>
    <w:p w14:paraId="270B5BB3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Sign-off from the wrong person — getting a champion to sign instead of the exec sponsor who has budget authority</w:t>
      </w:r>
    </w:p>
    <w:p w14:paraId="79C99C78" w14:textId="77777777" w:rsidR="00AB7A4F" w:rsidRDefault="00AB7A4F">
      <w:pPr>
        <w:spacing w:before="80" w:after="80"/>
      </w:pPr>
    </w:p>
    <w:p w14:paraId="46849B82" w14:textId="77777777" w:rsidR="00AB7A4F" w:rsidRDefault="00AF7F47">
      <w:pPr>
        <w:pStyle w:val="Heading2"/>
      </w:pPr>
      <w:r>
        <w:t>SOW Best Practices</w:t>
      </w:r>
    </w:p>
    <w:p w14:paraId="684EA410" w14:textId="77777777" w:rsidR="00AB7A4F" w:rsidRDefault="00AB7A4F">
      <w:pPr>
        <w:spacing w:before="80" w:after="80"/>
      </w:pPr>
    </w:p>
    <w:p w14:paraId="2BF8F1D9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 xml:space="preserve">Be specific — ambiguous language is a liability, not flexibility. If it can be </w:t>
      </w:r>
      <w:proofErr w:type="gramStart"/>
      <w:r>
        <w:rPr>
          <w:color w:val="1A1210"/>
        </w:rPr>
        <w:t>interpreted</w:t>
      </w:r>
      <w:proofErr w:type="gramEnd"/>
      <w:r>
        <w:rPr>
          <w:color w:val="1A1210"/>
        </w:rPr>
        <w:t xml:space="preserve"> two ways, it will be.</w:t>
      </w:r>
    </w:p>
    <w:p w14:paraId="0862EB3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Use measurable acceptance criteria — “done” should mean the same thing to everyone in the room</w:t>
      </w:r>
    </w:p>
    <w:p w14:paraId="55E6B7EE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Document assumptions explicitly — they’re your protection when reality diverges from what was scoped</w:t>
      </w:r>
    </w:p>
    <w:p w14:paraId="0F2B179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Build in buffer time — every implementation has surprises; the question is whether you’ve planned for them</w:t>
      </w:r>
    </w:p>
    <w:p w14:paraId="033454B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lastRenderedPageBreak/>
        <w:t>Define out-of-scope as clearly as in-scope — what you’re not doing is as important as what you are</w:t>
      </w:r>
    </w:p>
    <w:p w14:paraId="09A3DDE9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Get stakeholder buy-in before final sign-off, not after — surprises at signature are red flags</w:t>
      </w:r>
    </w:p>
    <w:p w14:paraId="6E84E1CD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Use plain language — the SOW should be readable by a business stakeholder, not just a technical one</w:t>
      </w:r>
    </w:p>
    <w:p w14:paraId="7AD7621B" w14:textId="77777777" w:rsidR="00AB7A4F" w:rsidRDefault="00AB7A4F">
      <w:pPr>
        <w:spacing w:before="80" w:after="80"/>
      </w:pPr>
    </w:p>
    <w:p w14:paraId="33DBA56A" w14:textId="77777777" w:rsidR="00AB7A4F" w:rsidRDefault="00AB7A4F">
      <w:pPr>
        <w:pBdr>
          <w:bottom w:val="single" w:sz="4" w:space="0" w:color="E8E0D0"/>
        </w:pBdr>
        <w:spacing w:before="120" w:after="120"/>
      </w:pPr>
    </w:p>
    <w:p w14:paraId="0C6593E0" w14:textId="77777777" w:rsidR="00AB7A4F" w:rsidRDefault="00AF7F47">
      <w:pPr>
        <w:pStyle w:val="Heading1"/>
      </w:pPr>
      <w:r>
        <w:t>Part 4: 12-Point Final Checklist</w:t>
      </w:r>
    </w:p>
    <w:p w14:paraId="2FE6ACFA" w14:textId="77777777" w:rsidR="00AB7A4F" w:rsidRDefault="00AF7F47">
      <w:pPr>
        <w:spacing w:before="80" w:after="80"/>
      </w:pPr>
      <w:r>
        <w:rPr>
          <w:color w:val="1A1210"/>
        </w:rPr>
        <w:t>Before sending the SOW for final sign-off, confirm every item below:</w:t>
      </w:r>
    </w:p>
    <w:p w14:paraId="3F86B9ED" w14:textId="77777777" w:rsidR="00AB7A4F" w:rsidRDefault="00AB7A4F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7A4F" w14:paraId="4677F03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7A166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Scope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clearly defined — no ambiguous language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799E7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Out</w:t>
            </w:r>
            <w:proofErr w:type="gramEnd"/>
            <w:r>
              <w:rPr>
                <w:color w:val="1A1210"/>
                <w:sz w:val="21"/>
                <w:szCs w:val="21"/>
              </w:rPr>
              <w:t>-of-scope items explicitly listed</w:t>
            </w:r>
          </w:p>
        </w:tc>
      </w:tr>
      <w:tr w:rsidR="00AB7A4F" w14:paraId="33CFAE2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7116D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All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deliverables have target dates and owners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432D9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Timeline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includes buffer; not best-case only</w:t>
            </w:r>
          </w:p>
        </w:tc>
      </w:tr>
      <w:tr w:rsidR="00AB7A4F" w14:paraId="6142E8C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8567F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Technical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dependencies documented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B218C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Third</w:t>
            </w:r>
            <w:proofErr w:type="gramEnd"/>
            <w:r>
              <w:rPr>
                <w:color w:val="1A1210"/>
                <w:sz w:val="21"/>
                <w:szCs w:val="21"/>
              </w:rPr>
              <w:t>-party integrations scoped and confirmed</w:t>
            </w:r>
          </w:p>
        </w:tc>
      </w:tr>
      <w:tr w:rsidR="00AB7A4F" w14:paraId="10EF147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8E9F1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Client</w:t>
            </w:r>
            <w:proofErr w:type="gramEnd"/>
            <w:r>
              <w:rPr>
                <w:color w:val="1A1210"/>
                <w:sz w:val="21"/>
                <w:szCs w:val="21"/>
              </w:rPr>
              <w:t>-side responsibilities clearly assigned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39F9D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Assumptions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documented and shared with client</w:t>
            </w:r>
          </w:p>
        </w:tc>
      </w:tr>
      <w:tr w:rsidR="00AB7A4F" w14:paraId="6917653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FF4B0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Change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management process defined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AE246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Acceptance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criteria are measurable, not subjective</w:t>
            </w:r>
          </w:p>
        </w:tc>
      </w:tr>
      <w:tr w:rsidR="00AB7A4F" w14:paraId="3900E94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26A8F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Stakeholder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sign-off from the right people</w:t>
            </w:r>
          </w:p>
        </w:tc>
        <w:tc>
          <w:tcPr>
            <w:tcW w:w="468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ED4A8" w14:textId="77777777" w:rsidR="00AB7A4F" w:rsidRDefault="00AF7F47">
            <w:proofErr w:type="gramStart"/>
            <w:r>
              <w:rPr>
                <w:color w:val="C9901A"/>
              </w:rPr>
              <w:t>☐</w:t>
            </w:r>
            <w:r>
              <w:rPr>
                <w:color w:val="C9901A"/>
              </w:rPr>
              <w:t xml:space="preserve">  </w:t>
            </w:r>
            <w:r>
              <w:rPr>
                <w:color w:val="1A1210"/>
                <w:sz w:val="21"/>
                <w:szCs w:val="21"/>
              </w:rPr>
              <w:t>Delivery</w:t>
            </w:r>
            <w:proofErr w:type="gramEnd"/>
            <w:r>
              <w:rPr>
                <w:color w:val="1A1210"/>
                <w:sz w:val="21"/>
                <w:szCs w:val="21"/>
              </w:rPr>
              <w:t xml:space="preserve"> team has reviewed and confirmed feasibility</w:t>
            </w:r>
          </w:p>
        </w:tc>
      </w:tr>
    </w:tbl>
    <w:p w14:paraId="7303189E" w14:textId="77777777" w:rsidR="00AB7A4F" w:rsidRDefault="00AB7A4F">
      <w:pPr>
        <w:spacing w:before="80" w:after="80"/>
      </w:pPr>
    </w:p>
    <w:p w14:paraId="58D469F2" w14:textId="77777777" w:rsidR="00AB7A4F" w:rsidRDefault="00AB7A4F">
      <w:pPr>
        <w:pBdr>
          <w:bottom w:val="single" w:sz="4" w:space="0" w:color="E8E0D0"/>
        </w:pBdr>
        <w:spacing w:before="120" w:after="120"/>
      </w:pPr>
    </w:p>
    <w:p w14:paraId="67F14F30" w14:textId="77777777" w:rsidR="00AB7A4F" w:rsidRDefault="00AF7F47">
      <w:pPr>
        <w:pStyle w:val="Heading1"/>
      </w:pPr>
      <w:r>
        <w:t>Part 5: Complete SOW Template</w:t>
      </w:r>
    </w:p>
    <w:p w14:paraId="2F77E252" w14:textId="77777777" w:rsidR="00AB7A4F" w:rsidRDefault="00AF7F47">
      <w:pPr>
        <w:spacing w:before="80" w:after="80"/>
      </w:pPr>
      <w:r>
        <w:rPr>
          <w:color w:val="1A1210"/>
        </w:rPr>
        <w:t>Use this template as your starting point. Customize for your client, product, and implementation context. Every section is required.</w:t>
      </w:r>
    </w:p>
    <w:p w14:paraId="25321D43" w14:textId="77777777" w:rsidR="00AB7A4F" w:rsidRDefault="00AB7A4F">
      <w:pPr>
        <w:spacing w:before="80" w:after="80"/>
      </w:pPr>
    </w:p>
    <w:p w14:paraId="0E995308" w14:textId="77777777" w:rsidR="00AB7A4F" w:rsidRDefault="00AF7F47">
      <w:pPr>
        <w:pStyle w:val="Heading2"/>
      </w:pPr>
      <w:r>
        <w:t>Section 1: Project Overview</w:t>
      </w:r>
    </w:p>
    <w:p w14:paraId="2B131C85" w14:textId="77777777" w:rsidR="00AB7A4F" w:rsidRDefault="00AB7A4F">
      <w:pPr>
        <w:spacing w:before="80" w:after="80"/>
      </w:pPr>
    </w:p>
    <w:p w14:paraId="1739E027" w14:textId="77777777" w:rsidR="00AB7A4F" w:rsidRDefault="00AF7F47">
      <w:pPr>
        <w:spacing w:before="200" w:after="80"/>
      </w:pPr>
      <w:r>
        <w:rPr>
          <w:b/>
          <w:bCs/>
          <w:color w:val="C9901A"/>
        </w:rPr>
        <w:t>Project Name</w:t>
      </w:r>
    </w:p>
    <w:p w14:paraId="2258F6BC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49FE5779" w14:textId="77777777" w:rsidR="00AB7A4F" w:rsidRDefault="00AB7A4F">
      <w:pPr>
        <w:spacing w:before="80" w:after="80"/>
      </w:pPr>
    </w:p>
    <w:p w14:paraId="3D6E9A3E" w14:textId="77777777" w:rsidR="00AB7A4F" w:rsidRDefault="00AF7F47">
      <w:pPr>
        <w:spacing w:before="200" w:after="80"/>
      </w:pPr>
      <w:r>
        <w:rPr>
          <w:b/>
          <w:bCs/>
          <w:color w:val="C9901A"/>
        </w:rPr>
        <w:t>Client Organization</w:t>
      </w:r>
    </w:p>
    <w:p w14:paraId="57201BD5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05D89605" w14:textId="77777777" w:rsidR="00AB7A4F" w:rsidRDefault="00AB7A4F">
      <w:pPr>
        <w:spacing w:before="80" w:after="80"/>
      </w:pPr>
    </w:p>
    <w:p w14:paraId="60FFF6E9" w14:textId="77777777" w:rsidR="00AB7A4F" w:rsidRDefault="00AF7F47">
      <w:pPr>
        <w:spacing w:before="200" w:after="80"/>
      </w:pPr>
      <w:r>
        <w:rPr>
          <w:b/>
          <w:bCs/>
          <w:color w:val="C9901A"/>
        </w:rPr>
        <w:lastRenderedPageBreak/>
        <w:t>Vendor / Implementation Partner</w:t>
      </w:r>
    </w:p>
    <w:p w14:paraId="56B03238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40836590" w14:textId="77777777" w:rsidR="00AB7A4F" w:rsidRDefault="00AB7A4F">
      <w:pPr>
        <w:spacing w:before="80" w:after="80"/>
      </w:pPr>
    </w:p>
    <w:p w14:paraId="0BDC0947" w14:textId="77777777" w:rsidR="00AB7A4F" w:rsidRDefault="00AF7F47">
      <w:pPr>
        <w:spacing w:before="200" w:after="80"/>
      </w:pPr>
      <w:r>
        <w:rPr>
          <w:b/>
          <w:bCs/>
          <w:color w:val="C9901A"/>
        </w:rPr>
        <w:t>Platform / Product</w:t>
      </w:r>
    </w:p>
    <w:p w14:paraId="135C929B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6171056B" w14:textId="77777777" w:rsidR="00AB7A4F" w:rsidRDefault="00AB7A4F">
      <w:pPr>
        <w:spacing w:before="80" w:after="80"/>
      </w:pPr>
    </w:p>
    <w:p w14:paraId="47E9D427" w14:textId="77777777" w:rsidR="00AB7A4F" w:rsidRDefault="00AF7F47">
      <w:pPr>
        <w:spacing w:before="200" w:after="80"/>
      </w:pPr>
      <w:r>
        <w:rPr>
          <w:b/>
          <w:bCs/>
          <w:color w:val="C9901A"/>
        </w:rPr>
        <w:t>Project Manager (Vendor)</w:t>
      </w:r>
    </w:p>
    <w:p w14:paraId="707CC6CA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7DE31F6D" w14:textId="77777777" w:rsidR="00AB7A4F" w:rsidRDefault="00AB7A4F">
      <w:pPr>
        <w:spacing w:before="80" w:after="80"/>
      </w:pPr>
    </w:p>
    <w:p w14:paraId="0D39961B" w14:textId="77777777" w:rsidR="00AB7A4F" w:rsidRDefault="00AF7F47">
      <w:pPr>
        <w:spacing w:before="200" w:after="80"/>
      </w:pPr>
      <w:r>
        <w:rPr>
          <w:b/>
          <w:bCs/>
          <w:color w:val="C9901A"/>
        </w:rPr>
        <w:t>Project Manager (Client)</w:t>
      </w:r>
    </w:p>
    <w:p w14:paraId="754046DF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3DEBDAA3" w14:textId="77777777" w:rsidR="00AB7A4F" w:rsidRDefault="00AB7A4F">
      <w:pPr>
        <w:spacing w:before="80" w:after="80"/>
      </w:pPr>
    </w:p>
    <w:p w14:paraId="1C2F8259" w14:textId="77777777" w:rsidR="00AB7A4F" w:rsidRDefault="00AF7F47">
      <w:pPr>
        <w:spacing w:before="200" w:after="80"/>
      </w:pPr>
      <w:r>
        <w:rPr>
          <w:b/>
          <w:bCs/>
          <w:color w:val="C9901A"/>
        </w:rPr>
        <w:t>Contract Start Date</w:t>
      </w:r>
    </w:p>
    <w:p w14:paraId="65A84FB8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05073950" w14:textId="77777777" w:rsidR="00AB7A4F" w:rsidRDefault="00AB7A4F">
      <w:pPr>
        <w:spacing w:before="80" w:after="80"/>
      </w:pPr>
    </w:p>
    <w:p w14:paraId="012E6205" w14:textId="77777777" w:rsidR="00AB7A4F" w:rsidRDefault="00AF7F47">
      <w:pPr>
        <w:spacing w:before="200" w:after="80"/>
      </w:pPr>
      <w:r>
        <w:rPr>
          <w:b/>
          <w:bCs/>
          <w:color w:val="C9901A"/>
        </w:rPr>
        <w:t>Go-Live Target Date</w:t>
      </w:r>
    </w:p>
    <w:p w14:paraId="6B7316E1" w14:textId="77777777" w:rsidR="00AB7A4F" w:rsidRDefault="00AB7A4F">
      <w:pPr>
        <w:pBdr>
          <w:bottom w:val="single" w:sz="2" w:space="0" w:color="E8E0D0"/>
        </w:pBdr>
        <w:spacing w:before="60" w:after="60"/>
      </w:pPr>
    </w:p>
    <w:p w14:paraId="3941B75E" w14:textId="77777777" w:rsidR="00AB7A4F" w:rsidRDefault="00AB7A4F">
      <w:pPr>
        <w:spacing w:before="80" w:after="80"/>
      </w:pPr>
    </w:p>
    <w:p w14:paraId="2924594E" w14:textId="77777777" w:rsidR="00AB7A4F" w:rsidRDefault="00AF7F47">
      <w:pPr>
        <w:spacing w:before="200" w:after="80"/>
      </w:pPr>
      <w:r>
        <w:rPr>
          <w:b/>
          <w:bCs/>
          <w:color w:val="C9901A"/>
        </w:rPr>
        <w:t>SOW Version</w:t>
      </w:r>
    </w:p>
    <w:p w14:paraId="7282DC1A" w14:textId="77777777" w:rsidR="00AB7A4F" w:rsidRDefault="00AF7F47">
      <w:pPr>
        <w:pBdr>
          <w:bottom w:val="single" w:sz="2" w:space="0" w:color="E8E0D0"/>
        </w:pBdr>
        <w:spacing w:before="60" w:after="60"/>
      </w:pPr>
      <w:r>
        <w:rPr>
          <w:i/>
          <w:iCs/>
          <w:color w:val="5A4A42"/>
          <w:sz w:val="21"/>
          <w:szCs w:val="21"/>
        </w:rPr>
        <w:t>v1.0</w:t>
      </w:r>
    </w:p>
    <w:p w14:paraId="2142B853" w14:textId="77777777" w:rsidR="00AB7A4F" w:rsidRDefault="00AB7A4F">
      <w:pPr>
        <w:spacing w:before="80" w:after="80"/>
      </w:pPr>
    </w:p>
    <w:p w14:paraId="17A60AC4" w14:textId="77777777" w:rsidR="00AB7A4F" w:rsidRDefault="00AF7F47">
      <w:pPr>
        <w:spacing w:before="200" w:after="80"/>
      </w:pPr>
      <w:r>
        <w:rPr>
          <w:b/>
          <w:bCs/>
          <w:color w:val="C9901A"/>
        </w:rPr>
        <w:t>Project Summary</w:t>
      </w:r>
    </w:p>
    <w:p w14:paraId="57F7C709" w14:textId="77777777" w:rsidR="00AB7A4F" w:rsidRDefault="00AF7F47">
      <w:pPr>
        <w:spacing w:before="80" w:after="80"/>
      </w:pPr>
      <w:r>
        <w:rPr>
          <w:color w:val="1A1210"/>
        </w:rPr>
        <w:t>[2-3 sentences describing the project, the business problem being solved, and the expected outcome. Write this in plain language that an executive can understand.]</w:t>
      </w:r>
    </w:p>
    <w:p w14:paraId="579B8932" w14:textId="77777777" w:rsidR="00AB7A4F" w:rsidRDefault="00AB7A4F">
      <w:pPr>
        <w:spacing w:before="80" w:after="80"/>
      </w:pPr>
    </w:p>
    <w:p w14:paraId="04EB36B5" w14:textId="77777777" w:rsidR="00AB7A4F" w:rsidRDefault="00AF7F47">
      <w:pPr>
        <w:pStyle w:val="Heading2"/>
      </w:pPr>
      <w:r>
        <w:t>Section 2: Scope of Work</w:t>
      </w:r>
    </w:p>
    <w:p w14:paraId="4E9E74AD" w14:textId="77777777" w:rsidR="00AB7A4F" w:rsidRDefault="00AF7F47">
      <w:pPr>
        <w:spacing w:before="200" w:after="80"/>
      </w:pPr>
      <w:r>
        <w:rPr>
          <w:b/>
          <w:bCs/>
          <w:color w:val="C9901A"/>
        </w:rPr>
        <w:t>In Scope</w:t>
      </w:r>
    </w:p>
    <w:p w14:paraId="2FEEF028" w14:textId="77777777" w:rsidR="00AB7A4F" w:rsidRDefault="00AF7F47">
      <w:pPr>
        <w:spacing w:before="80" w:after="80"/>
      </w:pPr>
      <w:r>
        <w:rPr>
          <w:color w:val="1A1210"/>
        </w:rPr>
        <w:t>[</w:t>
      </w:r>
      <w:proofErr w:type="gramStart"/>
      <w:r>
        <w:rPr>
          <w:color w:val="1A1210"/>
        </w:rPr>
        <w:t>List</w:t>
      </w:r>
      <w:proofErr w:type="gramEnd"/>
      <w:r>
        <w:rPr>
          <w:color w:val="1A1210"/>
        </w:rPr>
        <w:t xml:space="preserve"> every deliverable, configuration item, integration, training, and service included in this engagement. Be </w:t>
      </w:r>
      <w:proofErr w:type="gramStart"/>
      <w:r>
        <w:rPr>
          <w:color w:val="1A1210"/>
        </w:rPr>
        <w:t>specific — feature</w:t>
      </w:r>
      <w:proofErr w:type="gramEnd"/>
      <w:r>
        <w:rPr>
          <w:color w:val="1A1210"/>
        </w:rPr>
        <w:t xml:space="preserve"> names, data volumes, number of integrations, user counts.]</w:t>
      </w:r>
    </w:p>
    <w:p w14:paraId="7C800A2A" w14:textId="77777777" w:rsidR="00AB7A4F" w:rsidRDefault="00AB7A4F">
      <w:pPr>
        <w:spacing w:before="80" w:after="80"/>
      </w:pPr>
    </w:p>
    <w:p w14:paraId="5712F31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[Deliverable or service 1]</w:t>
      </w:r>
    </w:p>
    <w:p w14:paraId="0D042FFE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[Deliverable or service 2]</w:t>
      </w:r>
    </w:p>
    <w:p w14:paraId="74B1E20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[Deliverable or service 3]</w:t>
      </w:r>
    </w:p>
    <w:p w14:paraId="673A61E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[Add rows as needed]</w:t>
      </w:r>
    </w:p>
    <w:p w14:paraId="45CA5F30" w14:textId="77777777" w:rsidR="00AB7A4F" w:rsidRDefault="00AB7A4F">
      <w:pPr>
        <w:spacing w:before="80" w:after="80"/>
      </w:pPr>
    </w:p>
    <w:p w14:paraId="7FB29BD6" w14:textId="77777777" w:rsidR="00AB7A4F" w:rsidRDefault="00AF7F47">
      <w:pPr>
        <w:spacing w:before="200" w:after="80"/>
      </w:pPr>
      <w:r>
        <w:rPr>
          <w:b/>
          <w:bCs/>
          <w:color w:val="C9901A"/>
        </w:rPr>
        <w:t>Out of Scope</w:t>
      </w:r>
    </w:p>
    <w:p w14:paraId="02115410" w14:textId="77777777" w:rsidR="00AB7A4F" w:rsidRDefault="00AF7F47">
      <w:pPr>
        <w:spacing w:before="80" w:after="80"/>
      </w:pPr>
      <w:r>
        <w:rPr>
          <w:color w:val="1A1210"/>
        </w:rPr>
        <w:t>[Explicitly list what is NOT included. This is as important as the in-scope list. When in doubt, add it here.]</w:t>
      </w:r>
    </w:p>
    <w:p w14:paraId="6DD28BE7" w14:textId="77777777" w:rsidR="00AB7A4F" w:rsidRDefault="00AB7A4F">
      <w:pPr>
        <w:spacing w:before="80" w:after="80"/>
      </w:pPr>
    </w:p>
    <w:p w14:paraId="414E0F90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[Item explicitly excluded 1]</w:t>
      </w:r>
    </w:p>
    <w:p w14:paraId="6AB7CE6B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[Item explicitly excluded 2]</w:t>
      </w:r>
    </w:p>
    <w:p w14:paraId="2876C72C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[Add rows as needed]</w:t>
      </w:r>
    </w:p>
    <w:p w14:paraId="6FC3B6D4" w14:textId="77777777" w:rsidR="00AB7A4F" w:rsidRDefault="00AB7A4F">
      <w:pPr>
        <w:spacing w:before="80" w:after="80"/>
      </w:pPr>
    </w:p>
    <w:p w14:paraId="4249C6AC" w14:textId="77777777" w:rsidR="00AB7A4F" w:rsidRDefault="00AF7F47">
      <w:pPr>
        <w:pStyle w:val="Heading2"/>
      </w:pPr>
      <w:r>
        <w:t>Section 3: Deliverables</w:t>
      </w:r>
    </w:p>
    <w:p w14:paraId="23577E71" w14:textId="77777777" w:rsidR="00AB7A4F" w:rsidRDefault="00AB7A4F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000"/>
        <w:gridCol w:w="2000"/>
        <w:gridCol w:w="2000"/>
      </w:tblGrid>
      <w:tr w:rsidR="00AB7A4F" w14:paraId="2AF0AD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A733D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Deliverable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3E239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A704F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36B1A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AB7A4F" w14:paraId="05A516A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F8DE2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2FAC2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AAE6F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29685" w14:textId="77777777" w:rsidR="00AB7A4F" w:rsidRDefault="00AF7F47">
            <w:r>
              <w:t xml:space="preserve">  </w:t>
            </w:r>
          </w:p>
        </w:tc>
      </w:tr>
      <w:tr w:rsidR="00AB7A4F" w14:paraId="00D1955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2D033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9EB99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039D5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74D69" w14:textId="77777777" w:rsidR="00AB7A4F" w:rsidRDefault="00AF7F47">
            <w:r>
              <w:t xml:space="preserve">  </w:t>
            </w:r>
          </w:p>
        </w:tc>
      </w:tr>
      <w:tr w:rsidR="00AB7A4F" w14:paraId="51EF98E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B803B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30570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49341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1FEFA" w14:textId="77777777" w:rsidR="00AB7A4F" w:rsidRDefault="00AF7F47">
            <w:r>
              <w:t xml:space="preserve">  </w:t>
            </w:r>
          </w:p>
        </w:tc>
      </w:tr>
      <w:tr w:rsidR="00AB7A4F" w14:paraId="64EECC8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9DF2F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40549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B9B10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86A9D" w14:textId="77777777" w:rsidR="00AB7A4F" w:rsidRDefault="00AF7F47">
            <w:r>
              <w:t xml:space="preserve">  </w:t>
            </w:r>
          </w:p>
        </w:tc>
      </w:tr>
    </w:tbl>
    <w:p w14:paraId="3829E396" w14:textId="77777777" w:rsidR="00AB7A4F" w:rsidRDefault="00AB7A4F">
      <w:pPr>
        <w:spacing w:before="80" w:after="80"/>
      </w:pPr>
    </w:p>
    <w:p w14:paraId="3A0CCB55" w14:textId="77777777" w:rsidR="00AB7A4F" w:rsidRDefault="00AF7F47">
      <w:pPr>
        <w:pStyle w:val="Heading2"/>
      </w:pPr>
      <w:r>
        <w:t>Section 4: Implementation Timeline &amp; Milestones</w:t>
      </w:r>
    </w:p>
    <w:p w14:paraId="17E14D8E" w14:textId="77777777" w:rsidR="00AB7A4F" w:rsidRDefault="00AF7F47">
      <w:pPr>
        <w:spacing w:before="80" w:after="80"/>
      </w:pPr>
      <w:r>
        <w:rPr>
          <w:color w:val="1A1210"/>
        </w:rPr>
        <w:t>This implementation is structured in four phases:</w:t>
      </w:r>
    </w:p>
    <w:p w14:paraId="3968F39D" w14:textId="77777777" w:rsidR="00AB7A4F" w:rsidRDefault="00AB7A4F">
      <w:pPr>
        <w:spacing w:before="80" w:after="80"/>
      </w:pPr>
    </w:p>
    <w:p w14:paraId="0A569C44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Phase 1: Discovery &amp; Configuration Planning (Weeks [X–X])</w:t>
      </w:r>
    </w:p>
    <w:p w14:paraId="37B58218" w14:textId="77777777" w:rsidR="00AB7A4F" w:rsidRDefault="00AF7F47">
      <w:pPr>
        <w:spacing w:before="80" w:after="80"/>
      </w:pPr>
      <w:r>
        <w:rPr>
          <w:color w:val="1A1210"/>
        </w:rPr>
        <w:t>[Key activities and milestones for this phase]</w:t>
      </w:r>
    </w:p>
    <w:p w14:paraId="494C9EB2" w14:textId="77777777" w:rsidR="00AB7A4F" w:rsidRDefault="00AB7A4F">
      <w:pPr>
        <w:spacing w:before="80" w:after="80"/>
      </w:pPr>
    </w:p>
    <w:p w14:paraId="1B70F38D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Phase 2: Build &amp; Configuration (Weeks [X–X])</w:t>
      </w:r>
    </w:p>
    <w:p w14:paraId="573C1661" w14:textId="77777777" w:rsidR="00AB7A4F" w:rsidRDefault="00AF7F47">
      <w:pPr>
        <w:spacing w:before="80" w:after="80"/>
      </w:pPr>
      <w:r>
        <w:rPr>
          <w:color w:val="1A1210"/>
        </w:rPr>
        <w:t>[Key activities and milestones for this phase]</w:t>
      </w:r>
    </w:p>
    <w:p w14:paraId="37335CE2" w14:textId="77777777" w:rsidR="00AB7A4F" w:rsidRDefault="00AB7A4F">
      <w:pPr>
        <w:spacing w:before="80" w:after="80"/>
      </w:pPr>
    </w:p>
    <w:p w14:paraId="487F152E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Phase 3: Testing &amp; Validation (Weeks [X–X])</w:t>
      </w:r>
    </w:p>
    <w:p w14:paraId="4E5C5FB3" w14:textId="77777777" w:rsidR="00AB7A4F" w:rsidRDefault="00AF7F47">
      <w:pPr>
        <w:spacing w:before="80" w:after="80"/>
      </w:pPr>
      <w:r>
        <w:rPr>
          <w:color w:val="1A1210"/>
        </w:rPr>
        <w:t>[Key activities and milestones for this phase]</w:t>
      </w:r>
    </w:p>
    <w:p w14:paraId="48D035A3" w14:textId="77777777" w:rsidR="00AB7A4F" w:rsidRDefault="00AB7A4F">
      <w:pPr>
        <w:spacing w:before="80" w:after="80"/>
      </w:pPr>
    </w:p>
    <w:p w14:paraId="76A67F5C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Phase 4: Go-Live &amp; Hypercare (Weeks [X–X])</w:t>
      </w:r>
    </w:p>
    <w:p w14:paraId="6C70E1C2" w14:textId="77777777" w:rsidR="00AB7A4F" w:rsidRDefault="00AF7F47">
      <w:pPr>
        <w:spacing w:before="80" w:after="80"/>
      </w:pPr>
      <w:r>
        <w:rPr>
          <w:color w:val="1A1210"/>
        </w:rPr>
        <w:t>[Key activities and milestones for this phase]</w:t>
      </w:r>
    </w:p>
    <w:p w14:paraId="4191BAB3" w14:textId="77777777" w:rsidR="00AB7A4F" w:rsidRDefault="00AB7A4F">
      <w:pPr>
        <w:spacing w:before="80" w:after="80"/>
      </w:pPr>
    </w:p>
    <w:p w14:paraId="0EB43C2C" w14:textId="77777777" w:rsidR="00AB7A4F" w:rsidRDefault="00AF7F47">
      <w:pPr>
        <w:pStyle w:val="Heading2"/>
      </w:pPr>
      <w:r>
        <w:t>Section 5: Roles &amp; Responsibilities</w:t>
      </w:r>
    </w:p>
    <w:p w14:paraId="337520FA" w14:textId="77777777" w:rsidR="00AB7A4F" w:rsidRDefault="00AB7A4F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2000"/>
        <w:gridCol w:w="2000"/>
      </w:tblGrid>
      <w:tr w:rsidR="00AB7A4F" w14:paraId="42E7C7E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EEB1E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Responsibility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E9EA3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Vendor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shd w:val="clear" w:color="auto" w:fill="4A6F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8AAA8" w14:textId="77777777" w:rsidR="00AB7A4F" w:rsidRDefault="00AF7F47">
            <w:r>
              <w:rPr>
                <w:b/>
                <w:bCs/>
                <w:color w:val="FFFFFF"/>
                <w:sz w:val="20"/>
                <w:szCs w:val="20"/>
              </w:rPr>
              <w:t>Client</w:t>
            </w:r>
          </w:p>
        </w:tc>
      </w:tr>
      <w:tr w:rsidR="00AB7A4F" w14:paraId="1E9615F6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C865D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B8663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F4D53" w14:textId="77777777" w:rsidR="00AB7A4F" w:rsidRDefault="00AF7F47">
            <w:r>
              <w:t xml:space="preserve">  </w:t>
            </w:r>
          </w:p>
        </w:tc>
      </w:tr>
      <w:tr w:rsidR="00AB7A4F" w14:paraId="2D1B954D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549AB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81404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4B0B3" w14:textId="77777777" w:rsidR="00AB7A4F" w:rsidRDefault="00AF7F47">
            <w:r>
              <w:t xml:space="preserve">  </w:t>
            </w:r>
          </w:p>
        </w:tc>
      </w:tr>
      <w:tr w:rsidR="00AB7A4F" w14:paraId="4D47B9AC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B6F63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CD63A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31775" w14:textId="77777777" w:rsidR="00AB7A4F" w:rsidRDefault="00AF7F47">
            <w:r>
              <w:t xml:space="preserve">  </w:t>
            </w:r>
          </w:p>
        </w:tc>
      </w:tr>
      <w:tr w:rsidR="00AB7A4F" w14:paraId="58B05E88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ADC7A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92682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7428A" w14:textId="77777777" w:rsidR="00AB7A4F" w:rsidRDefault="00AF7F47">
            <w:r>
              <w:t xml:space="preserve">  </w:t>
            </w:r>
          </w:p>
        </w:tc>
      </w:tr>
      <w:tr w:rsidR="00AB7A4F" w14:paraId="612BB7E9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75C4E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CC818" w14:textId="77777777" w:rsidR="00AB7A4F" w:rsidRDefault="00AF7F47">
            <w:r>
              <w:t xml:space="preserve">  </w:t>
            </w:r>
          </w:p>
        </w:tc>
        <w:tc>
          <w:tcPr>
            <w:tcW w:w="2000" w:type="dxa"/>
            <w:tcBorders>
              <w:top w:val="single" w:sz="1" w:space="0" w:color="E8E0D0"/>
              <w:left w:val="single" w:sz="1" w:space="0" w:color="E8E0D0"/>
              <w:bottom w:val="single" w:sz="1" w:space="0" w:color="E8E0D0"/>
              <w:right w:val="single" w:sz="1" w:space="0" w:color="E8E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51D8F" w14:textId="77777777" w:rsidR="00AB7A4F" w:rsidRDefault="00AF7F47">
            <w:r>
              <w:t xml:space="preserve">  </w:t>
            </w:r>
          </w:p>
        </w:tc>
      </w:tr>
    </w:tbl>
    <w:p w14:paraId="653B51FD" w14:textId="77777777" w:rsidR="00AB7A4F" w:rsidRDefault="00AB7A4F">
      <w:pPr>
        <w:spacing w:before="80" w:after="80"/>
      </w:pPr>
    </w:p>
    <w:p w14:paraId="2FC549C7" w14:textId="77777777" w:rsidR="00AB7A4F" w:rsidRDefault="00AF7F47">
      <w:pPr>
        <w:pStyle w:val="Heading2"/>
      </w:pPr>
      <w:r>
        <w:t>Section 6: Assumptions &amp; Dependencies</w:t>
      </w:r>
    </w:p>
    <w:p w14:paraId="3EAC1C3A" w14:textId="77777777" w:rsidR="00AB7A4F" w:rsidRDefault="00AF7F47">
      <w:pPr>
        <w:spacing w:before="200" w:after="80"/>
      </w:pPr>
      <w:r>
        <w:rPr>
          <w:b/>
          <w:bCs/>
          <w:color w:val="C9901A"/>
        </w:rPr>
        <w:t>Assumptions</w:t>
      </w:r>
    </w:p>
    <w:p w14:paraId="6BC3BB1A" w14:textId="77777777" w:rsidR="00AB7A4F" w:rsidRDefault="00AF7F47">
      <w:pPr>
        <w:spacing w:before="80" w:after="80"/>
      </w:pPr>
      <w:r>
        <w:rPr>
          <w:color w:val="1A1210"/>
        </w:rPr>
        <w:t>This SOW is based on the following assumptions. If any assumption proves incorrect, timeline and scope may require adjustment via the change management process.</w:t>
      </w:r>
    </w:p>
    <w:p w14:paraId="4EEDD313" w14:textId="77777777" w:rsidR="00AB7A4F" w:rsidRDefault="00AB7A4F">
      <w:pPr>
        <w:spacing w:before="80" w:after="80"/>
      </w:pPr>
    </w:p>
    <w:p w14:paraId="14C758D8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[Assumption 1 — e.g., Client will provide data in CSV format by [date]]</w:t>
      </w:r>
    </w:p>
    <w:p w14:paraId="3EA8213F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[Assumption 2 — e.g., Client IT will provide API credentials within 5 business days of SOW signature]</w:t>
      </w:r>
    </w:p>
    <w:p w14:paraId="5310525D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[Assumption 3 — e.g., Client will designate a named project manager with authority to make decisions]</w:t>
      </w:r>
    </w:p>
    <w:p w14:paraId="3434A9E1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[Add as needed]</w:t>
      </w:r>
    </w:p>
    <w:p w14:paraId="6365EC63" w14:textId="77777777" w:rsidR="00AB7A4F" w:rsidRDefault="00AB7A4F">
      <w:pPr>
        <w:spacing w:before="80" w:after="80"/>
      </w:pPr>
    </w:p>
    <w:p w14:paraId="582A6F06" w14:textId="77777777" w:rsidR="00AB7A4F" w:rsidRDefault="00AF7F47">
      <w:pPr>
        <w:spacing w:before="200" w:after="80"/>
      </w:pPr>
      <w:r>
        <w:rPr>
          <w:b/>
          <w:bCs/>
          <w:color w:val="C9901A"/>
        </w:rPr>
        <w:t>Dependencies</w:t>
      </w:r>
    </w:p>
    <w:p w14:paraId="6EF229F2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[Dependency 1 — e.g., Third-party integration requires API access from [vendor]]</w:t>
      </w:r>
    </w:p>
    <w:p w14:paraId="5B4010EA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[Dependency 2 — e.g., Go-live requires completion of client data migration]</w:t>
      </w:r>
    </w:p>
    <w:p w14:paraId="43D5BF58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[Add as needed]</w:t>
      </w:r>
    </w:p>
    <w:p w14:paraId="7A1A60BE" w14:textId="77777777" w:rsidR="00AB7A4F" w:rsidRDefault="00AB7A4F">
      <w:pPr>
        <w:spacing w:before="80" w:after="80"/>
      </w:pPr>
    </w:p>
    <w:p w14:paraId="60FE47B1" w14:textId="77777777" w:rsidR="00AB7A4F" w:rsidRDefault="00AF7F47">
      <w:pPr>
        <w:pStyle w:val="Heading2"/>
      </w:pPr>
      <w:r>
        <w:t>Section 7: Change Management Process</w:t>
      </w:r>
    </w:p>
    <w:p w14:paraId="16113615" w14:textId="77777777" w:rsidR="00AB7A4F" w:rsidRDefault="00AF7F47">
      <w:pPr>
        <w:spacing w:before="80" w:after="80"/>
      </w:pPr>
      <w:r>
        <w:rPr>
          <w:color w:val="1A1210"/>
        </w:rPr>
        <w:t>Any change to scope, timeline, or deliverables requires a formal change order. The process is:</w:t>
      </w:r>
    </w:p>
    <w:p w14:paraId="2D5482DF" w14:textId="77777777" w:rsidR="00AB7A4F" w:rsidRDefault="00AB7A4F">
      <w:pPr>
        <w:spacing w:before="80" w:after="80"/>
      </w:pPr>
    </w:p>
    <w:p w14:paraId="1E2D642E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 xml:space="preserve">Either party identifies a proposed change </w:t>
      </w:r>
      <w:proofErr w:type="gramStart"/>
      <w:r>
        <w:rPr>
          <w:color w:val="1A1210"/>
        </w:rPr>
        <w:t>and</w:t>
      </w:r>
      <w:proofErr w:type="gramEnd"/>
      <w:r>
        <w:rPr>
          <w:color w:val="1A1210"/>
        </w:rPr>
        <w:t xml:space="preserve"> submits it in writing</w:t>
      </w:r>
    </w:p>
    <w:p w14:paraId="4E68F0E8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PSM / Project Manager assesses impact on timeline, resources, and cost within [X] business days</w:t>
      </w:r>
    </w:p>
    <w:p w14:paraId="2AEED6F7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Both parties review and discuss the change order</w:t>
      </w:r>
    </w:p>
    <w:p w14:paraId="27B97DAD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Both parties sign the change order before any work begins on the change</w:t>
      </w:r>
    </w:p>
    <w:p w14:paraId="12171551" w14:textId="77777777" w:rsidR="00AB7A4F" w:rsidRDefault="00AF7F47">
      <w:pPr>
        <w:pStyle w:val="ListParagraph"/>
        <w:numPr>
          <w:ilvl w:val="0"/>
          <w:numId w:val="3"/>
        </w:numPr>
        <w:spacing w:before="60" w:after="60"/>
      </w:pPr>
      <w:r>
        <w:rPr>
          <w:color w:val="1A1210"/>
        </w:rPr>
        <w:t>SOW is updated to reflect the approved change</w:t>
      </w:r>
    </w:p>
    <w:p w14:paraId="1A997222" w14:textId="77777777" w:rsidR="00AB7A4F" w:rsidRDefault="00AB7A4F">
      <w:pPr>
        <w:spacing w:before="80" w:after="80"/>
      </w:pPr>
    </w:p>
    <w:p w14:paraId="0BBC548D" w14:textId="77777777" w:rsidR="00AB7A4F" w:rsidRDefault="00AF7F47">
      <w:pPr>
        <w:spacing w:before="80" w:after="80"/>
      </w:pPr>
      <w:r>
        <w:rPr>
          <w:color w:val="1A1210"/>
        </w:rPr>
        <w:t>Verbal agreements do not constitute scope changes. All changes require written sign-off.</w:t>
      </w:r>
    </w:p>
    <w:p w14:paraId="530462AA" w14:textId="77777777" w:rsidR="00AB7A4F" w:rsidRDefault="00AB7A4F">
      <w:pPr>
        <w:spacing w:before="80" w:after="80"/>
      </w:pPr>
    </w:p>
    <w:p w14:paraId="6A49EB7F" w14:textId="77777777" w:rsidR="00AB7A4F" w:rsidRDefault="00AF7F47">
      <w:pPr>
        <w:pStyle w:val="Heading2"/>
      </w:pPr>
      <w:r>
        <w:t>Section 8: Acceptance Criteria</w:t>
      </w:r>
    </w:p>
    <w:p w14:paraId="30DC5BE0" w14:textId="77777777" w:rsidR="00AB7A4F" w:rsidRDefault="00AF7F47">
      <w:pPr>
        <w:spacing w:before="80" w:after="80"/>
      </w:pPr>
      <w:r>
        <w:rPr>
          <w:color w:val="1A1210"/>
        </w:rPr>
        <w:t>The project will be considered complete when the following criteria are met:</w:t>
      </w:r>
    </w:p>
    <w:p w14:paraId="10BD7A11" w14:textId="77777777" w:rsidR="00AB7A4F" w:rsidRDefault="00AB7A4F">
      <w:pPr>
        <w:spacing w:before="80" w:after="80"/>
      </w:pPr>
    </w:p>
    <w:p w14:paraId="5000A1E9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[Acceptance criterion 1 — specific, measurable, testable]</w:t>
      </w:r>
    </w:p>
    <w:p w14:paraId="43504947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[Acceptance criterion 2 — specific, measurable, testable]</w:t>
      </w:r>
    </w:p>
    <w:p w14:paraId="7A17F644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[Acceptance criterion 3 — specific, measurable, testable]</w:t>
      </w:r>
    </w:p>
    <w:p w14:paraId="044F87DE" w14:textId="77777777" w:rsidR="00AB7A4F" w:rsidRDefault="00AF7F47">
      <w:pPr>
        <w:pStyle w:val="ListParagraph"/>
        <w:numPr>
          <w:ilvl w:val="0"/>
          <w:numId w:val="2"/>
        </w:numPr>
        <w:spacing w:before="40" w:after="40"/>
      </w:pPr>
      <w:r>
        <w:rPr>
          <w:color w:val="1A1210"/>
        </w:rPr>
        <w:t>[Add as needed]</w:t>
      </w:r>
    </w:p>
    <w:p w14:paraId="7A1BF82E" w14:textId="77777777" w:rsidR="00AB7A4F" w:rsidRDefault="00AB7A4F">
      <w:pPr>
        <w:spacing w:before="80" w:after="80"/>
      </w:pPr>
    </w:p>
    <w:p w14:paraId="1E0D072E" w14:textId="77777777" w:rsidR="00AB7A4F" w:rsidRDefault="00AF7F47">
      <w:pPr>
        <w:spacing w:before="80" w:after="80"/>
      </w:pPr>
      <w:r>
        <w:rPr>
          <w:color w:val="1A1210"/>
        </w:rPr>
        <w:lastRenderedPageBreak/>
        <w:t>Client has [X] business days following delivery of each milestone to provide written acceptance or rejection with specific, documented reasons. Silence after [X] business days constitutes acceptance.</w:t>
      </w:r>
    </w:p>
    <w:p w14:paraId="74D93CF6" w14:textId="77777777" w:rsidR="00AB7A4F" w:rsidRDefault="00AB7A4F">
      <w:pPr>
        <w:spacing w:before="80" w:after="80"/>
      </w:pPr>
    </w:p>
    <w:p w14:paraId="4D048D9F" w14:textId="77777777" w:rsidR="00AB7A4F" w:rsidRDefault="00AF7F47">
      <w:pPr>
        <w:pStyle w:val="Heading2"/>
      </w:pPr>
      <w:r>
        <w:t>Sign-Off</w:t>
      </w:r>
    </w:p>
    <w:p w14:paraId="42B9E819" w14:textId="77777777" w:rsidR="00AB7A4F" w:rsidRDefault="00AB7A4F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7A4F" w14:paraId="6ADB50B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109F107" w14:textId="77777777" w:rsidR="00AB7A4F" w:rsidRDefault="00AF7F47">
            <w:pPr>
              <w:spacing w:before="80" w:after="80"/>
            </w:pPr>
            <w:r>
              <w:rPr>
                <w:b/>
                <w:bCs/>
                <w:color w:val="1A1210"/>
              </w:rPr>
              <w:t>Vendor Authorized Signature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570939A" w14:textId="77777777" w:rsidR="00AB7A4F" w:rsidRDefault="00AF7F47">
            <w:pPr>
              <w:spacing w:before="80" w:after="80"/>
            </w:pPr>
            <w:r>
              <w:rPr>
                <w:b/>
                <w:bCs/>
                <w:color w:val="1A1210"/>
              </w:rPr>
              <w:t>Client Authorized Signature</w:t>
            </w:r>
          </w:p>
        </w:tc>
      </w:tr>
      <w:tr w:rsidR="00AB7A4F" w14:paraId="624500A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80" w:type="dxa"/>
              <w:right w:w="120" w:type="dxa"/>
            </w:tcMar>
          </w:tcPr>
          <w:p w14:paraId="7AB53BAC" w14:textId="77777777" w:rsidR="00AB7A4F" w:rsidRDefault="00AF7F47">
            <w:pPr>
              <w:pBdr>
                <w:bottom w:val="single" w:sz="2" w:space="0" w:color="5A4A42"/>
              </w:pBdr>
            </w:pPr>
            <w:r>
              <w:t xml:space="preserve"> 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0" w:type="dxa"/>
            </w:tcMar>
          </w:tcPr>
          <w:p w14:paraId="15BF2D99" w14:textId="77777777" w:rsidR="00AB7A4F" w:rsidRDefault="00AF7F47">
            <w:pPr>
              <w:pBdr>
                <w:bottom w:val="single" w:sz="2" w:space="0" w:color="5A4A42"/>
              </w:pBdr>
            </w:pPr>
            <w:r>
              <w:t xml:space="preserve">  </w:t>
            </w:r>
          </w:p>
        </w:tc>
      </w:tr>
      <w:tr w:rsidR="00AB7A4F" w14:paraId="157A67B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80" w:type="dxa"/>
              <w:right w:w="120" w:type="dxa"/>
            </w:tcMar>
          </w:tcPr>
          <w:p w14:paraId="0C36D7BE" w14:textId="77777777" w:rsidR="00AB7A4F" w:rsidRDefault="00AF7F47">
            <w:pPr>
              <w:spacing w:before="80" w:after="80"/>
            </w:pPr>
            <w:r>
              <w:rPr>
                <w:i/>
                <w:iCs/>
                <w:color w:val="5A4A42"/>
              </w:rPr>
              <w:t>Name / Title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80" w:type="dxa"/>
              <w:right w:w="0" w:type="dxa"/>
            </w:tcMar>
          </w:tcPr>
          <w:p w14:paraId="2EFF5C08" w14:textId="77777777" w:rsidR="00AB7A4F" w:rsidRDefault="00AF7F47">
            <w:pPr>
              <w:spacing w:before="80" w:after="80"/>
            </w:pPr>
            <w:r>
              <w:rPr>
                <w:i/>
                <w:iCs/>
                <w:color w:val="5A4A42"/>
              </w:rPr>
              <w:t>Name / Title</w:t>
            </w:r>
          </w:p>
        </w:tc>
      </w:tr>
      <w:tr w:rsidR="00AB7A4F" w14:paraId="7CA8B14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80" w:type="dxa"/>
              <w:right w:w="120" w:type="dxa"/>
            </w:tcMar>
          </w:tcPr>
          <w:p w14:paraId="13EA866B" w14:textId="77777777" w:rsidR="00AB7A4F" w:rsidRDefault="00AF7F47">
            <w:pPr>
              <w:pBdr>
                <w:bottom w:val="single" w:sz="2" w:space="0" w:color="5A4A42"/>
              </w:pBdr>
            </w:pPr>
            <w:r>
              <w:t xml:space="preserve"> 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0" w:type="dxa"/>
            </w:tcMar>
          </w:tcPr>
          <w:p w14:paraId="273378A9" w14:textId="77777777" w:rsidR="00AB7A4F" w:rsidRDefault="00AF7F47">
            <w:pPr>
              <w:pBdr>
                <w:bottom w:val="single" w:sz="2" w:space="0" w:color="5A4A42"/>
              </w:pBdr>
            </w:pPr>
            <w:r>
              <w:t xml:space="preserve">  </w:t>
            </w:r>
          </w:p>
        </w:tc>
      </w:tr>
      <w:tr w:rsidR="00AB7A4F" w14:paraId="12B89FE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80" w:type="dxa"/>
              <w:right w:w="120" w:type="dxa"/>
            </w:tcMar>
          </w:tcPr>
          <w:p w14:paraId="6EA6C2DE" w14:textId="77777777" w:rsidR="00AB7A4F" w:rsidRDefault="00AF7F47">
            <w:pPr>
              <w:spacing w:before="80" w:after="80"/>
            </w:pPr>
            <w:r>
              <w:rPr>
                <w:i/>
                <w:iCs/>
                <w:color w:val="5A4A42"/>
              </w:rPr>
              <w:t>Date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80" w:type="dxa"/>
              <w:right w:w="0" w:type="dxa"/>
            </w:tcMar>
          </w:tcPr>
          <w:p w14:paraId="0E8EAE12" w14:textId="77777777" w:rsidR="00AB7A4F" w:rsidRDefault="00AF7F47">
            <w:pPr>
              <w:spacing w:before="80" w:after="80"/>
            </w:pPr>
            <w:r>
              <w:rPr>
                <w:i/>
                <w:iCs/>
                <w:color w:val="5A4A42"/>
              </w:rPr>
              <w:t>Date</w:t>
            </w:r>
          </w:p>
        </w:tc>
      </w:tr>
    </w:tbl>
    <w:p w14:paraId="4FDB9066" w14:textId="77777777" w:rsidR="00AB7A4F" w:rsidRDefault="00AB7A4F">
      <w:pPr>
        <w:spacing w:before="80" w:after="80"/>
      </w:pPr>
    </w:p>
    <w:p w14:paraId="353F8254" w14:textId="77777777" w:rsidR="00AB7A4F" w:rsidRDefault="00AB7A4F">
      <w:pPr>
        <w:spacing w:before="80" w:after="80"/>
      </w:pPr>
    </w:p>
    <w:p w14:paraId="6077B238" w14:textId="77777777" w:rsidR="00AB7A4F" w:rsidRDefault="00AF7F47">
      <w:pPr>
        <w:spacing w:before="240"/>
        <w:jc w:val="center"/>
      </w:pPr>
      <w:r>
        <w:rPr>
          <w:i/>
          <w:iCs/>
          <w:color w:val="5A4A42"/>
          <w:sz w:val="18"/>
          <w:szCs w:val="18"/>
        </w:rPr>
        <w:t>This template is part of the CS Playbooks framework by Sonya Freeney · csplaybooks.com</w:t>
      </w:r>
    </w:p>
    <w:sectPr w:rsidR="00AB7A4F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08C0" w14:textId="77777777" w:rsidR="00AF7F47" w:rsidRDefault="00AF7F47">
      <w:r>
        <w:separator/>
      </w:r>
    </w:p>
  </w:endnote>
  <w:endnote w:type="continuationSeparator" w:id="0">
    <w:p w14:paraId="210213D5" w14:textId="77777777" w:rsidR="00AF7F47" w:rsidRDefault="00A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0325" w14:textId="77777777" w:rsidR="00AB7A4F" w:rsidRDefault="00AF7F47">
    <w:pPr>
      <w:pBdr>
        <w:top w:val="single" w:sz="2" w:space="0" w:color="E8E0D0"/>
      </w:pBdr>
      <w:spacing w:before="80"/>
    </w:pPr>
    <w:r>
      <w:rPr>
        <w:color w:val="5A4A42"/>
        <w:sz w:val="18"/>
        <w:szCs w:val="18"/>
      </w:rPr>
      <w:t xml:space="preserve">Sonya </w:t>
    </w:r>
    <w:proofErr w:type="gramStart"/>
    <w:r>
      <w:rPr>
        <w:color w:val="5A4A42"/>
        <w:sz w:val="18"/>
        <w:szCs w:val="18"/>
      </w:rPr>
      <w:t>Freeney  ·</w:t>
    </w:r>
    <w:proofErr w:type="gramEnd"/>
    <w:r>
      <w:rPr>
        <w:color w:val="5A4A42"/>
        <w:sz w:val="18"/>
        <w:szCs w:val="18"/>
      </w:rPr>
      <w:t xml:space="preserve">  csplaybooks.com    Page </w:t>
    </w:r>
    <w:r>
      <w:rPr>
        <w:color w:val="5A4A42"/>
        <w:sz w:val="18"/>
        <w:szCs w:val="18"/>
      </w:rPr>
      <w:fldChar w:fldCharType="begin"/>
    </w:r>
    <w:r>
      <w:rPr>
        <w:color w:val="5A4A42"/>
        <w:sz w:val="18"/>
        <w:szCs w:val="18"/>
      </w:rPr>
      <w:instrText>PAGE</w:instrText>
    </w:r>
    <w:r>
      <w:rPr>
        <w:color w:val="5A4A42"/>
        <w:sz w:val="18"/>
        <w:szCs w:val="18"/>
      </w:rPr>
      <w:fldChar w:fldCharType="separate"/>
    </w:r>
    <w:r w:rsidR="008B3F5F">
      <w:rPr>
        <w:noProof/>
        <w:color w:val="5A4A42"/>
        <w:sz w:val="18"/>
        <w:szCs w:val="18"/>
      </w:rPr>
      <w:t>1</w:t>
    </w:r>
    <w:r>
      <w:rPr>
        <w:color w:val="5A4A4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2CE9" w14:textId="77777777" w:rsidR="00AF7F47" w:rsidRDefault="00AF7F47">
      <w:r>
        <w:separator/>
      </w:r>
    </w:p>
  </w:footnote>
  <w:footnote w:type="continuationSeparator" w:id="0">
    <w:p w14:paraId="7D27342A" w14:textId="77777777" w:rsidR="00AF7F47" w:rsidRDefault="00AF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AFEC" w14:textId="77777777" w:rsidR="00AB7A4F" w:rsidRDefault="00AF7F47">
    <w:pPr>
      <w:pBdr>
        <w:bottom w:val="single" w:sz="4" w:space="0" w:color="C9901A"/>
      </w:pBdr>
      <w:spacing w:after="120"/>
    </w:pPr>
    <w:r>
      <w:rPr>
        <w:b/>
        <w:bCs/>
        <w:color w:val="C9901A"/>
        <w:sz w:val="20"/>
        <w:szCs w:val="20"/>
      </w:rPr>
      <w:t>HOW TO WRITE AN EFFECTIVE SOW</w:t>
    </w:r>
    <w:r>
      <w:rPr>
        <w:color w:val="5A4A42"/>
        <w:sz w:val="18"/>
        <w:szCs w:val="18"/>
      </w:rPr>
      <w:t xml:space="preserve">   ·   csplaybooks.com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AF8"/>
    <w:multiLevelType w:val="hybridMultilevel"/>
    <w:tmpl w:val="FB6E33F6"/>
    <w:lvl w:ilvl="0" w:tplc="F64A3BAA">
      <w:start w:val="1"/>
      <w:numFmt w:val="bullet"/>
      <w:lvlText w:val="•"/>
      <w:lvlJc w:val="left"/>
      <w:pPr>
        <w:ind w:left="720" w:hanging="360"/>
      </w:pPr>
    </w:lvl>
    <w:lvl w:ilvl="1" w:tplc="574215EC">
      <w:numFmt w:val="decimal"/>
      <w:lvlText w:val=""/>
      <w:lvlJc w:val="left"/>
    </w:lvl>
    <w:lvl w:ilvl="2" w:tplc="7F901CE4">
      <w:numFmt w:val="decimal"/>
      <w:lvlText w:val=""/>
      <w:lvlJc w:val="left"/>
    </w:lvl>
    <w:lvl w:ilvl="3" w:tplc="BEC2C122">
      <w:numFmt w:val="decimal"/>
      <w:lvlText w:val=""/>
      <w:lvlJc w:val="left"/>
    </w:lvl>
    <w:lvl w:ilvl="4" w:tplc="E9167EBA">
      <w:numFmt w:val="decimal"/>
      <w:lvlText w:val=""/>
      <w:lvlJc w:val="left"/>
    </w:lvl>
    <w:lvl w:ilvl="5" w:tplc="0E5E7DB6">
      <w:numFmt w:val="decimal"/>
      <w:lvlText w:val=""/>
      <w:lvlJc w:val="left"/>
    </w:lvl>
    <w:lvl w:ilvl="6" w:tplc="0C743F8C">
      <w:numFmt w:val="decimal"/>
      <w:lvlText w:val=""/>
      <w:lvlJc w:val="left"/>
    </w:lvl>
    <w:lvl w:ilvl="7" w:tplc="71949838">
      <w:numFmt w:val="decimal"/>
      <w:lvlText w:val=""/>
      <w:lvlJc w:val="left"/>
    </w:lvl>
    <w:lvl w:ilvl="8" w:tplc="28CEBFF8">
      <w:numFmt w:val="decimal"/>
      <w:lvlText w:val=""/>
      <w:lvlJc w:val="left"/>
    </w:lvl>
  </w:abstractNum>
  <w:abstractNum w:abstractNumId="1" w15:restartNumberingAfterBreak="0">
    <w:nsid w:val="278E38E6"/>
    <w:multiLevelType w:val="hybridMultilevel"/>
    <w:tmpl w:val="E92850E4"/>
    <w:lvl w:ilvl="0" w:tplc="AF68A318">
      <w:start w:val="1"/>
      <w:numFmt w:val="bullet"/>
      <w:lvlText w:val="●"/>
      <w:lvlJc w:val="left"/>
      <w:pPr>
        <w:ind w:left="720" w:hanging="360"/>
      </w:pPr>
    </w:lvl>
    <w:lvl w:ilvl="1" w:tplc="42B8F8DA">
      <w:start w:val="1"/>
      <w:numFmt w:val="bullet"/>
      <w:lvlText w:val="○"/>
      <w:lvlJc w:val="left"/>
      <w:pPr>
        <w:ind w:left="1440" w:hanging="360"/>
      </w:pPr>
    </w:lvl>
    <w:lvl w:ilvl="2" w:tplc="6DA6D5F8">
      <w:start w:val="1"/>
      <w:numFmt w:val="bullet"/>
      <w:lvlText w:val="■"/>
      <w:lvlJc w:val="left"/>
      <w:pPr>
        <w:ind w:left="2160" w:hanging="360"/>
      </w:pPr>
    </w:lvl>
    <w:lvl w:ilvl="3" w:tplc="3410CDD8">
      <w:start w:val="1"/>
      <w:numFmt w:val="bullet"/>
      <w:lvlText w:val="●"/>
      <w:lvlJc w:val="left"/>
      <w:pPr>
        <w:ind w:left="2880" w:hanging="360"/>
      </w:pPr>
    </w:lvl>
    <w:lvl w:ilvl="4" w:tplc="8E2810FA">
      <w:start w:val="1"/>
      <w:numFmt w:val="bullet"/>
      <w:lvlText w:val="○"/>
      <w:lvlJc w:val="left"/>
      <w:pPr>
        <w:ind w:left="3600" w:hanging="360"/>
      </w:pPr>
    </w:lvl>
    <w:lvl w:ilvl="5" w:tplc="A32AE982">
      <w:start w:val="1"/>
      <w:numFmt w:val="bullet"/>
      <w:lvlText w:val="■"/>
      <w:lvlJc w:val="left"/>
      <w:pPr>
        <w:ind w:left="4320" w:hanging="360"/>
      </w:pPr>
    </w:lvl>
    <w:lvl w:ilvl="6" w:tplc="AD68EB42">
      <w:start w:val="1"/>
      <w:numFmt w:val="bullet"/>
      <w:lvlText w:val="●"/>
      <w:lvlJc w:val="left"/>
      <w:pPr>
        <w:ind w:left="5040" w:hanging="360"/>
      </w:pPr>
    </w:lvl>
    <w:lvl w:ilvl="7" w:tplc="D602C792">
      <w:start w:val="1"/>
      <w:numFmt w:val="bullet"/>
      <w:lvlText w:val="●"/>
      <w:lvlJc w:val="left"/>
      <w:pPr>
        <w:ind w:left="5760" w:hanging="360"/>
      </w:pPr>
    </w:lvl>
    <w:lvl w:ilvl="8" w:tplc="D4AC63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CB42ABD"/>
    <w:multiLevelType w:val="hybridMultilevel"/>
    <w:tmpl w:val="B6B4BC80"/>
    <w:lvl w:ilvl="0" w:tplc="140679E4">
      <w:start w:val="1"/>
      <w:numFmt w:val="decimal"/>
      <w:lvlText w:val="%1."/>
      <w:lvlJc w:val="left"/>
      <w:pPr>
        <w:ind w:left="720" w:hanging="360"/>
      </w:pPr>
    </w:lvl>
    <w:lvl w:ilvl="1" w:tplc="91060A2C">
      <w:numFmt w:val="decimal"/>
      <w:lvlText w:val=""/>
      <w:lvlJc w:val="left"/>
    </w:lvl>
    <w:lvl w:ilvl="2" w:tplc="814E220E">
      <w:numFmt w:val="decimal"/>
      <w:lvlText w:val=""/>
      <w:lvlJc w:val="left"/>
    </w:lvl>
    <w:lvl w:ilvl="3" w:tplc="DA548CC6">
      <w:numFmt w:val="decimal"/>
      <w:lvlText w:val=""/>
      <w:lvlJc w:val="left"/>
    </w:lvl>
    <w:lvl w:ilvl="4" w:tplc="036A536C">
      <w:numFmt w:val="decimal"/>
      <w:lvlText w:val=""/>
      <w:lvlJc w:val="left"/>
    </w:lvl>
    <w:lvl w:ilvl="5" w:tplc="C55036BE">
      <w:numFmt w:val="decimal"/>
      <w:lvlText w:val=""/>
      <w:lvlJc w:val="left"/>
    </w:lvl>
    <w:lvl w:ilvl="6" w:tplc="8228DF98">
      <w:numFmt w:val="decimal"/>
      <w:lvlText w:val=""/>
      <w:lvlJc w:val="left"/>
    </w:lvl>
    <w:lvl w:ilvl="7" w:tplc="57D0348A">
      <w:numFmt w:val="decimal"/>
      <w:lvlText w:val=""/>
      <w:lvlJc w:val="left"/>
    </w:lvl>
    <w:lvl w:ilvl="8" w:tplc="0652F2C0">
      <w:numFmt w:val="decimal"/>
      <w:lvlText w:val=""/>
      <w:lvlJc w:val="left"/>
    </w:lvl>
  </w:abstractNum>
  <w:num w:numId="1" w16cid:durableId="951277929">
    <w:abstractNumId w:val="1"/>
    <w:lvlOverride w:ilvl="0">
      <w:startOverride w:val="1"/>
    </w:lvlOverride>
  </w:num>
  <w:num w:numId="2" w16cid:durableId="105850878">
    <w:abstractNumId w:val="0"/>
    <w:lvlOverride w:ilvl="0">
      <w:startOverride w:val="1"/>
    </w:lvlOverride>
  </w:num>
  <w:num w:numId="3" w16cid:durableId="6184908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4F"/>
    <w:rsid w:val="001C52B4"/>
    <w:rsid w:val="008B3F5F"/>
    <w:rsid w:val="00AB7A4F"/>
    <w:rsid w:val="00A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A0B7"/>
  <w15:docId w15:val="{6B2D20C8-AB42-4C85-9F35-EBFC3CE0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A1210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4A6FA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Sonya Freeney</cp:lastModifiedBy>
  <cp:revision>2</cp:revision>
  <dcterms:created xsi:type="dcterms:W3CDTF">2026-05-18T17:36:00Z</dcterms:created>
  <dcterms:modified xsi:type="dcterms:W3CDTF">2026-05-18T17:36:00Z</dcterms:modified>
</cp:coreProperties>
</file>