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 w:before="0"/>
      </w:pPr>
      <w:r>
        <w:t xml:space="preserve"/>
      </w:r>
    </w:p>
    <w:p>
      <w:pPr>
        <w:pBdr>
          <w:bottom w:val="single" w:color="C9901A" w:sz="6" w:space="1"/>
        </w:pBdr>
        <w:spacing w:after="10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210"/>
          <w:sz w:val="52"/>
          <w:szCs w:val="52"/>
        </w:rPr>
        <w:t xml:space="preserve">STRATEGIC SUCCESS PLAN</w:t>
      </w:r>
    </w:p>
    <w:p>
      <w:pPr>
        <w:spacing w:after="120" w:before="0"/>
      </w:pPr>
      <w:r>
        <w:t xml:space="preserve"/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7A6E66"/>
          <w:sz w:val="24"/>
          <w:szCs w:val="24"/>
        </w:rPr>
        <w:t xml:space="preserve">A living roadmap from onboarding to renewal</w:t>
      </w:r>
    </w:p>
    <w:p>
      <w:pPr>
        <w:spacing w:after="4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Customer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Company name</w:t>
            </w:r>
          </w:p>
        </w:tc>
      </w:tr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CSM Owner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Your name</w:t>
            </w:r>
          </w:p>
        </w:tc>
      </w:tr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Account Executive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AE name</w:t>
            </w:r>
          </w:p>
        </w:tc>
      </w:tr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Contract Value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ACV / total contract value</w:t>
            </w:r>
          </w:p>
        </w:tc>
      </w:tr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Contract Start Date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Renewal Date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Plan Created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Last Updated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Plan Version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v1.0</w:t>
            </w:r>
          </w:p>
        </w:tc>
      </w:tr>
    </w:tbl>
    <w:p>
      <w:pPr>
        <w:spacing w:after="400" w:before="0"/>
      </w:pPr>
      <w:r>
        <w:t xml:space="preserve"/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i w:val="false"/>
          <w:iCs w:val="false"/>
          <w:color w:val="1A1210"/>
          <w:sz w:val="40"/>
          <w:szCs w:val="40"/>
        </w:rPr>
        <w:t xml:space="preserve">1. Account Overview</w:t>
      </w:r>
    </w:p>
    <w:p>
      <w:pPr>
        <w:spacing w:after="6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C9901A"/>
          <w:sz w:val="16"/>
          <w:szCs w:val="16"/>
        </w:rPr>
        <w:t xml:space="preserve">BUSINESS CONTEXT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7A6E66"/>
          <w:sz w:val="19"/>
          <w:szCs w:val="19"/>
        </w:rPr>
        <w:t xml:space="preserve">Why did this customer buy? What problem were they trying to solve? Who championed the purchase internally — and who was skeptical?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Business Context &amp; Purchase Narrative</w:t>
            </w:r>
          </w:p>
        </w:tc>
      </w:tr>
      <w:tr>
        <w:tc>
          <w:tcPr>
            <w:tcW w:type="dxa" w:w="93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21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21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21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210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6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C9901A"/>
          <w:sz w:val="16"/>
          <w:szCs w:val="16"/>
        </w:rPr>
        <w:t xml:space="preserve">STAKEHOLDER MAP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1800"/>
        <w:gridCol w:w="2520"/>
      </w:tblGrid>
      <w:tr>
        <w:trPr>
          <w:tblHeader/>
        </w:trPr>
        <w:tc>
          <w:tcPr>
            <w:tcW w:type="dxa" w:w="2520"/>
            <w:tcBorders>
              <w:top w:val="single" w:color="C9901A" w:sz="4"/>
              <w:left w:val="single" w:color="C9901A" w:sz="4"/>
              <w:bottom w:val="single" w:color="C9901A" w:sz="4"/>
              <w:right w:val="single" w:color="C9901A" w:sz="4"/>
            </w:tcBorders>
            <w:shd w:fill="C9901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Name / Title</w:t>
            </w:r>
          </w:p>
        </w:tc>
        <w:tc>
          <w:tcPr>
            <w:tcW w:type="dxa" w:w="2520"/>
            <w:tcBorders>
              <w:top w:val="single" w:color="C9901A" w:sz="4"/>
              <w:left w:val="single" w:color="C9901A" w:sz="4"/>
              <w:bottom w:val="single" w:color="C9901A" w:sz="4"/>
              <w:right w:val="single" w:color="C9901A" w:sz="4"/>
            </w:tcBorders>
            <w:shd w:fill="C9901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Role Type</w:t>
            </w:r>
          </w:p>
        </w:tc>
        <w:tc>
          <w:tcPr>
            <w:tcW w:type="dxa" w:w="1800"/>
            <w:tcBorders>
              <w:top w:val="single" w:color="C9901A" w:sz="4"/>
              <w:left w:val="single" w:color="C9901A" w:sz="4"/>
              <w:bottom w:val="single" w:color="C9901A" w:sz="4"/>
              <w:right w:val="single" w:color="C9901A" w:sz="4"/>
            </w:tcBorders>
            <w:shd w:fill="C9901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Sentiment</w:t>
            </w:r>
          </w:p>
        </w:tc>
        <w:tc>
          <w:tcPr>
            <w:tcW w:type="dxa" w:w="2520"/>
            <w:tcBorders>
              <w:top w:val="single" w:color="C9901A" w:sz="4"/>
              <w:left w:val="single" w:color="C9901A" w:sz="4"/>
              <w:bottom w:val="single" w:color="C9901A" w:sz="4"/>
              <w:right w:val="single" w:color="C9901A" w:sz="4"/>
            </w:tcBorders>
            <w:shd w:fill="C9901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Name / Title</w:t>
            </w:r>
          </w:p>
        </w:tc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Exec Sponsor / Champion / End User / Blocker</w:t>
            </w:r>
          </w:p>
        </w:tc>
        <w:tc>
          <w:tcPr>
            <w:tcW w:type="dxa" w:w="180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Advocate / Neutral / Skeptic</w:t>
            </w:r>
          </w:p>
        </w:tc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Notes on priorities / concerns</w:t>
            </w:r>
          </w:p>
        </w:tc>
      </w:tr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Name / Title</w:t>
            </w:r>
          </w:p>
        </w:tc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Exec Sponsor / Champion / End User / Blocker</w:t>
            </w:r>
          </w:p>
        </w:tc>
        <w:tc>
          <w:tcPr>
            <w:tcW w:type="dxa" w:w="180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Advocate / Neutral / Skeptic</w:t>
            </w:r>
          </w:p>
        </w:tc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Notes on priorities / concerns</w:t>
            </w:r>
          </w:p>
        </w:tc>
      </w:tr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Name / Title</w:t>
            </w:r>
          </w:p>
        </w:tc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Exec Sponsor / Champion / End User / Blocker</w:t>
            </w:r>
          </w:p>
        </w:tc>
        <w:tc>
          <w:tcPr>
            <w:tcW w:type="dxa" w:w="180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Advocate / Neutral / Skeptic</w:t>
            </w:r>
          </w:p>
        </w:tc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Notes on priorities / concerns</w:t>
            </w:r>
          </w:p>
        </w:tc>
      </w:tr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Name / Title</w:t>
            </w:r>
          </w:p>
        </w:tc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Exec Sponsor / Champion / End User / Blocker</w:t>
            </w:r>
          </w:p>
        </w:tc>
        <w:tc>
          <w:tcPr>
            <w:tcW w:type="dxa" w:w="180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Advocate / Neutral / Skeptic</w:t>
            </w:r>
          </w:p>
        </w:tc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Notes on priorities / concerns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6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C9901A"/>
          <w:sz w:val="16"/>
          <w:szCs w:val="16"/>
        </w:rPr>
        <w:t xml:space="preserve">DEFINITION OF SUCCESS — IN THEIR WORDS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7A6E66"/>
          <w:sz w:val="19"/>
          <w:szCs w:val="19"/>
        </w:rPr>
        <w:t xml:space="preserve">What does the executive sponsor say success looks like at renewal? Quote them directly where possible.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Executive Sponsor's Definition of Success</w:t>
            </w:r>
          </w:p>
        </w:tc>
      </w:tr>
      <w:tr>
        <w:tc>
          <w:tcPr>
            <w:tcW w:type="dxa" w:w="93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21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21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210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i w:val="false"/>
          <w:iCs w:val="false"/>
          <w:color w:val="1A1210"/>
          <w:sz w:val="40"/>
          <w:szCs w:val="40"/>
        </w:rPr>
        <w:t xml:space="preserve">2. Success Outcomes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7A6E66"/>
          <w:sz w:val="19"/>
          <w:szCs w:val="19"/>
        </w:rPr>
        <w:t xml:space="preserve">Capture 2–4 primary goals. Each must have a baseline, a target, and a deadline. Get written confirmation from the executive sponsor that these are the right goals before the plan is shared.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6FA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Goal 1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Objective (in customer's language)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What success looks like — use their exact words where possible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Baseline Metric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Where things stand today — the starting point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Target Metric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The specific, measurable outcome we're aiming for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Target Date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When this should be achieved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Owner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Customer-side owner / CSM owner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Leading Indicators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Early signals that tell us we're on track before the final outcome appears</w:t>
            </w:r>
          </w:p>
        </w:tc>
      </w:tr>
    </w:tbl>
    <w:p>
      <w:pPr>
        <w:spacing w:after="2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6FA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Goal 2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Objective (in customer's language)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What success looks like — use their exact words where possible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Baseline Metric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Where things stand today — the starting point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Target Metric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The specific, measurable outcome we're aiming for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Target Date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When this should be achieved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Owner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Customer-side owner / CSM owner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Leading Indicators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Early signals that tell us we're on track before the final outcome appears</w:t>
            </w:r>
          </w:p>
        </w:tc>
      </w:tr>
    </w:tbl>
    <w:p>
      <w:pPr>
        <w:spacing w:after="2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6FA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Goal 3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Objective (in customer's language)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What success looks like — use their exact words where possible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Baseline Metric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Where things stand today — the starting point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Target Metric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The specific, measurable outcome we're aiming for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Target Date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When this should be achieved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Owner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Customer-side owner / CSM owner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6840"/>
      </w:tblGrid>
      <w:tr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210"/>
                <w:sz w:val="19"/>
                <w:szCs w:val="19"/>
              </w:rPr>
              <w:t xml:space="preserve">Leading Indicators</w:t>
            </w:r>
          </w:p>
        </w:tc>
        <w:tc>
          <w:tcPr>
            <w:tcW w:type="dxa" w:w="68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9"/>
                <w:szCs w:val="19"/>
              </w:rPr>
              <w:t xml:space="preserve">Early signals that tell us we're on track before the final outcome appears</w:t>
            </w:r>
          </w:p>
        </w:tc>
      </w:tr>
    </w:tbl>
    <w:p>
      <w:pPr>
        <w:spacing w:after="300" w:before="0"/>
      </w:pPr>
      <w:r>
        <w:t xml:space="preserve"/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i w:val="false"/>
          <w:iCs w:val="false"/>
          <w:color w:val="1A1210"/>
          <w:sz w:val="40"/>
          <w:szCs w:val="40"/>
        </w:rPr>
        <w:t xml:space="preserve">3. Milestone Roadmap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7A6E66"/>
          <w:sz w:val="19"/>
          <w:szCs w:val="19"/>
        </w:rPr>
        <w:t xml:space="preserve">Sequence milestones from quick wins through strategic outcomes. Assign an owner and track status at every review cycle.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3600"/>
        <w:gridCol w:w="2160"/>
        <w:gridCol w:w="2160"/>
      </w:tblGrid>
      <w:tr>
        <w:trPr>
          <w:tblHeader/>
        </w:trPr>
        <w:tc>
          <w:tcPr>
            <w:tcW w:type="dxa" w:w="1440"/>
            <w:tcBorders>
              <w:top w:val="single" w:color="C9901A" w:sz="4"/>
              <w:left w:val="single" w:color="C9901A" w:sz="4"/>
              <w:bottom w:val="single" w:color="C9901A" w:sz="4"/>
              <w:right w:val="single" w:color="C9901A" w:sz="4"/>
            </w:tcBorders>
            <w:shd w:fill="C9901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Checkpoint</w:t>
            </w:r>
          </w:p>
        </w:tc>
        <w:tc>
          <w:tcPr>
            <w:tcW w:type="dxa" w:w="3600"/>
            <w:tcBorders>
              <w:top w:val="single" w:color="C9901A" w:sz="4"/>
              <w:left w:val="single" w:color="C9901A" w:sz="4"/>
              <w:bottom w:val="single" w:color="C9901A" w:sz="4"/>
              <w:right w:val="single" w:color="C9901A" w:sz="4"/>
            </w:tcBorders>
            <w:shd w:fill="C9901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Milestone / Outcome</w:t>
            </w:r>
          </w:p>
        </w:tc>
        <w:tc>
          <w:tcPr>
            <w:tcW w:type="dxa" w:w="2160"/>
            <w:tcBorders>
              <w:top w:val="single" w:color="C9901A" w:sz="4"/>
              <w:left w:val="single" w:color="C9901A" w:sz="4"/>
              <w:bottom w:val="single" w:color="C9901A" w:sz="4"/>
              <w:right w:val="single" w:color="C9901A" w:sz="4"/>
            </w:tcBorders>
            <w:shd w:fill="C9901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160"/>
            <w:tcBorders>
              <w:top w:val="single" w:color="C9901A" w:sz="4"/>
              <w:left w:val="single" w:color="C9901A" w:sz="4"/>
              <w:bottom w:val="single" w:color="C9901A" w:sz="4"/>
              <w:right w:val="single" w:color="C9901A" w:sz="4"/>
            </w:tcBorders>
            <w:shd w:fill="C9901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14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9901A"/>
                <w:sz w:val="18"/>
                <w:szCs w:val="18"/>
              </w:rPr>
              <w:t xml:space="preserve">Day 30 — Quick Win</w:t>
            </w:r>
          </w:p>
        </w:tc>
        <w:tc>
          <w:tcPr>
            <w:tcW w:type="dxa" w:w="360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Milestone / outcome</w:t>
            </w:r>
          </w:p>
        </w:tc>
        <w:tc>
          <w:tcPr>
            <w:tcW w:type="dxa" w:w="21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Customer / CSM / Product</w:t>
            </w:r>
          </w:p>
        </w:tc>
        <w:tc>
          <w:tcPr>
            <w:tcW w:type="dxa" w:w="21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Open / Complete / At Risk</w:t>
            </w:r>
          </w:p>
        </w:tc>
      </w:tr>
      <w:tr>
        <w:tc>
          <w:tcPr>
            <w:tcW w:type="dxa" w:w="14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9901A"/>
                <w:sz w:val="18"/>
                <w:szCs w:val="18"/>
              </w:rPr>
              <w:t xml:space="preserve">Day 30 — Quick Win</w:t>
            </w:r>
          </w:p>
        </w:tc>
        <w:tc>
          <w:tcPr>
            <w:tcW w:type="dxa" w:w="360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Milestone / outcome</w:t>
            </w:r>
          </w:p>
        </w:tc>
        <w:tc>
          <w:tcPr>
            <w:tcW w:type="dxa" w:w="21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Customer / CSM / Product</w:t>
            </w:r>
          </w:p>
        </w:tc>
        <w:tc>
          <w:tcPr>
            <w:tcW w:type="dxa" w:w="21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Open / Complete / At Risk</w:t>
            </w:r>
          </w:p>
        </w:tc>
      </w:tr>
      <w:tr>
        <w:tc>
          <w:tcPr>
            <w:tcW w:type="dxa" w:w="14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9901A"/>
                <w:sz w:val="18"/>
                <w:szCs w:val="18"/>
              </w:rPr>
              <w:t xml:space="preserve">Day 90 — Checkpoint</w:t>
            </w:r>
          </w:p>
        </w:tc>
        <w:tc>
          <w:tcPr>
            <w:tcW w:type="dxa" w:w="360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Milestone / outcome</w:t>
            </w:r>
          </w:p>
        </w:tc>
        <w:tc>
          <w:tcPr>
            <w:tcW w:type="dxa" w:w="21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Customer / CSM / Product</w:t>
            </w:r>
          </w:p>
        </w:tc>
        <w:tc>
          <w:tcPr>
            <w:tcW w:type="dxa" w:w="21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Open / Complete / At Risk</w:t>
            </w:r>
          </w:p>
        </w:tc>
      </w:tr>
      <w:tr>
        <w:tc>
          <w:tcPr>
            <w:tcW w:type="dxa" w:w="14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9901A"/>
                <w:sz w:val="18"/>
                <w:szCs w:val="18"/>
              </w:rPr>
              <w:t xml:space="preserve">Day 90 — Checkpoint</w:t>
            </w:r>
          </w:p>
        </w:tc>
        <w:tc>
          <w:tcPr>
            <w:tcW w:type="dxa" w:w="360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Milestone / outcome</w:t>
            </w:r>
          </w:p>
        </w:tc>
        <w:tc>
          <w:tcPr>
            <w:tcW w:type="dxa" w:w="21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Customer / CSM / Product</w:t>
            </w:r>
          </w:p>
        </w:tc>
        <w:tc>
          <w:tcPr>
            <w:tcW w:type="dxa" w:w="21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Open / Complete / At Risk</w:t>
            </w:r>
          </w:p>
        </w:tc>
      </w:tr>
      <w:tr>
        <w:tc>
          <w:tcPr>
            <w:tcW w:type="dxa" w:w="14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9901A"/>
                <w:sz w:val="18"/>
                <w:szCs w:val="18"/>
              </w:rPr>
              <w:t xml:space="preserve">Day 180 — Review</w:t>
            </w:r>
          </w:p>
        </w:tc>
        <w:tc>
          <w:tcPr>
            <w:tcW w:type="dxa" w:w="360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Milestone / outcome</w:t>
            </w:r>
          </w:p>
        </w:tc>
        <w:tc>
          <w:tcPr>
            <w:tcW w:type="dxa" w:w="21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Customer / CSM / Product</w:t>
            </w:r>
          </w:p>
        </w:tc>
        <w:tc>
          <w:tcPr>
            <w:tcW w:type="dxa" w:w="21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Open / Complete / At Risk</w:t>
            </w:r>
          </w:p>
        </w:tc>
      </w:tr>
      <w:tr>
        <w:tc>
          <w:tcPr>
            <w:tcW w:type="dxa" w:w="14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9901A"/>
                <w:sz w:val="18"/>
                <w:szCs w:val="18"/>
              </w:rPr>
              <w:t xml:space="preserve">Day 180 — Review</w:t>
            </w:r>
          </w:p>
        </w:tc>
        <w:tc>
          <w:tcPr>
            <w:tcW w:type="dxa" w:w="360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Milestone / outcome</w:t>
            </w:r>
          </w:p>
        </w:tc>
        <w:tc>
          <w:tcPr>
            <w:tcW w:type="dxa" w:w="21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Customer / CSM / Product</w:t>
            </w:r>
          </w:p>
        </w:tc>
        <w:tc>
          <w:tcPr>
            <w:tcW w:type="dxa" w:w="21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Open / Complete / At Risk</w:t>
            </w:r>
          </w:p>
        </w:tc>
      </w:tr>
      <w:tr>
        <w:tc>
          <w:tcPr>
            <w:tcW w:type="dxa" w:w="14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9901A"/>
                <w:sz w:val="18"/>
                <w:szCs w:val="18"/>
              </w:rPr>
              <w:t xml:space="preserve">Day 365 — Annual</w:t>
            </w:r>
          </w:p>
        </w:tc>
        <w:tc>
          <w:tcPr>
            <w:tcW w:type="dxa" w:w="360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Milestone / outcome</w:t>
            </w:r>
          </w:p>
        </w:tc>
        <w:tc>
          <w:tcPr>
            <w:tcW w:type="dxa" w:w="21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Customer / CSM / Product</w:t>
            </w:r>
          </w:p>
        </w:tc>
        <w:tc>
          <w:tcPr>
            <w:tcW w:type="dxa" w:w="21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Open / Complete / At Risk</w:t>
            </w:r>
          </w:p>
        </w:tc>
      </w:tr>
      <w:tr>
        <w:tc>
          <w:tcPr>
            <w:tcW w:type="dxa" w:w="14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shd w:fill="F9F6F1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9901A"/>
                <w:sz w:val="18"/>
                <w:szCs w:val="18"/>
              </w:rPr>
              <w:t xml:space="preserve">Day 365 — Annual</w:t>
            </w:r>
          </w:p>
        </w:tc>
        <w:tc>
          <w:tcPr>
            <w:tcW w:type="dxa" w:w="360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Milestone / outcome</w:t>
            </w:r>
          </w:p>
        </w:tc>
        <w:tc>
          <w:tcPr>
            <w:tcW w:type="dxa" w:w="21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Customer / CSM / Product</w:t>
            </w:r>
          </w:p>
        </w:tc>
        <w:tc>
          <w:tcPr>
            <w:tcW w:type="dxa" w:w="21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Open / Complete / At Risk</w:t>
            </w:r>
          </w:p>
        </w:tc>
      </w:tr>
    </w:tbl>
    <w:p>
      <w:pPr>
        <w:spacing w:after="300" w:before="0"/>
      </w:pPr>
      <w:r>
        <w:t xml:space="preserve"/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i w:val="false"/>
          <w:iCs w:val="false"/>
          <w:color w:val="1A1210"/>
          <w:sz w:val="40"/>
          <w:szCs w:val="40"/>
        </w:rPr>
        <w:t xml:space="preserve">4. Risk Register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7A6E66"/>
          <w:sz w:val="19"/>
          <w:szCs w:val="19"/>
        </w:rPr>
        <w:t xml:space="preserve">Document known blockers, low-adoption areas, and at-risk stakeholders. Update monthly at minimum. Don't wait for escalation.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1440"/>
        <w:gridCol w:w="3120"/>
        <w:gridCol w:w="1680"/>
      </w:tblGrid>
      <w:tr>
        <w:trPr>
          <w:tblHeader/>
        </w:trPr>
        <w:tc>
          <w:tcPr>
            <w:tcW w:type="dxa" w:w="3120"/>
            <w:tcBorders>
              <w:top w:val="single" w:color="C9901A" w:sz="4"/>
              <w:left w:val="single" w:color="C9901A" w:sz="4"/>
              <w:bottom w:val="single" w:color="C9901A" w:sz="4"/>
              <w:right w:val="single" w:color="C9901A" w:sz="4"/>
            </w:tcBorders>
            <w:shd w:fill="C9901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Risk Description</w:t>
            </w:r>
          </w:p>
        </w:tc>
        <w:tc>
          <w:tcPr>
            <w:tcW w:type="dxa" w:w="1440"/>
            <w:tcBorders>
              <w:top w:val="single" w:color="C9901A" w:sz="4"/>
              <w:left w:val="single" w:color="C9901A" w:sz="4"/>
              <w:bottom w:val="single" w:color="C9901A" w:sz="4"/>
              <w:right w:val="single" w:color="C9901A" w:sz="4"/>
            </w:tcBorders>
            <w:shd w:fill="C9901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Severity</w:t>
            </w:r>
          </w:p>
        </w:tc>
        <w:tc>
          <w:tcPr>
            <w:tcW w:type="dxa" w:w="3120"/>
            <w:tcBorders>
              <w:top w:val="single" w:color="C9901A" w:sz="4"/>
              <w:left w:val="single" w:color="C9901A" w:sz="4"/>
              <w:bottom w:val="single" w:color="C9901A" w:sz="4"/>
              <w:right w:val="single" w:color="C9901A" w:sz="4"/>
            </w:tcBorders>
            <w:shd w:fill="C9901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Mitigation Plan</w:t>
            </w:r>
          </w:p>
        </w:tc>
        <w:tc>
          <w:tcPr>
            <w:tcW w:type="dxa" w:w="1680"/>
            <w:tcBorders>
              <w:top w:val="single" w:color="C9901A" w:sz="4"/>
              <w:left w:val="single" w:color="C9901A" w:sz="4"/>
              <w:bottom w:val="single" w:color="C9901A" w:sz="4"/>
              <w:right w:val="single" w:color="C9901A" w:sz="4"/>
            </w:tcBorders>
            <w:shd w:fill="C9901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Owner</w:t>
            </w:r>
          </w:p>
        </w:tc>
      </w:tr>
      <w:tr>
        <w:tc>
          <w:tcPr>
            <w:tcW w:type="dxa" w:w="31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Describe the risk</w:t>
            </w:r>
          </w:p>
        </w:tc>
        <w:tc>
          <w:tcPr>
            <w:tcW w:type="dxa" w:w="14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High / Medium / Low</w:t>
            </w:r>
          </w:p>
        </w:tc>
        <w:tc>
          <w:tcPr>
            <w:tcW w:type="dxa" w:w="31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Mitigation plan</w:t>
            </w:r>
          </w:p>
        </w:tc>
        <w:tc>
          <w:tcPr>
            <w:tcW w:type="dxa" w:w="168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Owner</w:t>
            </w:r>
          </w:p>
        </w:tc>
      </w:tr>
      <w:tr>
        <w:tc>
          <w:tcPr>
            <w:tcW w:type="dxa" w:w="31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Describe the risk</w:t>
            </w:r>
          </w:p>
        </w:tc>
        <w:tc>
          <w:tcPr>
            <w:tcW w:type="dxa" w:w="14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High / Medium / Low</w:t>
            </w:r>
          </w:p>
        </w:tc>
        <w:tc>
          <w:tcPr>
            <w:tcW w:type="dxa" w:w="31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Mitigation plan</w:t>
            </w:r>
          </w:p>
        </w:tc>
        <w:tc>
          <w:tcPr>
            <w:tcW w:type="dxa" w:w="168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Owner</w:t>
            </w:r>
          </w:p>
        </w:tc>
      </w:tr>
      <w:tr>
        <w:tc>
          <w:tcPr>
            <w:tcW w:type="dxa" w:w="31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Describe the risk</w:t>
            </w:r>
          </w:p>
        </w:tc>
        <w:tc>
          <w:tcPr>
            <w:tcW w:type="dxa" w:w="14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High / Medium / Low</w:t>
            </w:r>
          </w:p>
        </w:tc>
        <w:tc>
          <w:tcPr>
            <w:tcW w:type="dxa" w:w="31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Mitigation plan</w:t>
            </w:r>
          </w:p>
        </w:tc>
        <w:tc>
          <w:tcPr>
            <w:tcW w:type="dxa" w:w="168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Owner</w:t>
            </w:r>
          </w:p>
        </w:tc>
      </w:tr>
      <w:tr>
        <w:tc>
          <w:tcPr>
            <w:tcW w:type="dxa" w:w="31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Describe the risk</w:t>
            </w:r>
          </w:p>
        </w:tc>
        <w:tc>
          <w:tcPr>
            <w:tcW w:type="dxa" w:w="144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High / Medium / Low</w:t>
            </w:r>
          </w:p>
        </w:tc>
        <w:tc>
          <w:tcPr>
            <w:tcW w:type="dxa" w:w="31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Mitigation plan</w:t>
            </w:r>
          </w:p>
        </w:tc>
        <w:tc>
          <w:tcPr>
            <w:tcW w:type="dxa" w:w="168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Owner</w:t>
            </w:r>
          </w:p>
        </w:tc>
      </w:tr>
    </w:tbl>
    <w:p>
      <w:pPr>
        <w:spacing w:after="300" w:before="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i w:val="false"/>
          <w:iCs w:val="false"/>
          <w:color w:val="1A1210"/>
          <w:sz w:val="40"/>
          <w:szCs w:val="40"/>
        </w:rPr>
        <w:t xml:space="preserve">5. Value Delivered Log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7A6E66"/>
          <w:sz w:val="19"/>
          <w:szCs w:val="19"/>
        </w:rPr>
        <w:t xml:space="preserve">Build the renewal narrative in real time. Every win, milestone hit, and quantified outcome belongs here. This is your source of truth when renewal conversations start.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"/>
        <w:gridCol w:w="4320"/>
        <w:gridCol w:w="3960"/>
      </w:tblGrid>
      <w:tr>
        <w:trPr>
          <w:tblHeader/>
        </w:trPr>
        <w:tc>
          <w:tcPr>
            <w:tcW w:type="dxa" w:w="1080"/>
            <w:tcBorders>
              <w:top w:val="single" w:color="C9901A" w:sz="4"/>
              <w:left w:val="single" w:color="C9901A" w:sz="4"/>
              <w:bottom w:val="single" w:color="C9901A" w:sz="4"/>
              <w:right w:val="single" w:color="C9901A" w:sz="4"/>
            </w:tcBorders>
            <w:shd w:fill="C9901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4320"/>
            <w:tcBorders>
              <w:top w:val="single" w:color="C9901A" w:sz="4"/>
              <w:left w:val="single" w:color="C9901A" w:sz="4"/>
              <w:bottom w:val="single" w:color="C9901A" w:sz="4"/>
              <w:right w:val="single" w:color="C9901A" w:sz="4"/>
            </w:tcBorders>
            <w:shd w:fill="C9901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Win / Milestone</w:t>
            </w:r>
          </w:p>
        </w:tc>
        <w:tc>
          <w:tcPr>
            <w:tcW w:type="dxa" w:w="3960"/>
            <w:tcBorders>
              <w:top w:val="single" w:color="C9901A" w:sz="4"/>
              <w:left w:val="single" w:color="C9901A" w:sz="4"/>
              <w:bottom w:val="single" w:color="C9901A" w:sz="4"/>
              <w:right w:val="single" w:color="C9901A" w:sz="4"/>
            </w:tcBorders>
            <w:shd w:fill="C9901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Quantified Impact</w:t>
            </w:r>
          </w:p>
        </w:tc>
      </w:tr>
      <w:tr>
        <w:tc>
          <w:tcPr>
            <w:tcW w:type="dxa" w:w="108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Date</w:t>
            </w:r>
          </w:p>
        </w:tc>
        <w:tc>
          <w:tcPr>
            <w:tcW w:type="dxa" w:w="43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Win / milestone description</w:t>
            </w:r>
          </w:p>
        </w:tc>
        <w:tc>
          <w:tcPr>
            <w:tcW w:type="dxa" w:w="39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Quantified impact if available</w:t>
            </w:r>
          </w:p>
        </w:tc>
      </w:tr>
      <w:tr>
        <w:tc>
          <w:tcPr>
            <w:tcW w:type="dxa" w:w="108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Date</w:t>
            </w:r>
          </w:p>
        </w:tc>
        <w:tc>
          <w:tcPr>
            <w:tcW w:type="dxa" w:w="43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Win / milestone description</w:t>
            </w:r>
          </w:p>
        </w:tc>
        <w:tc>
          <w:tcPr>
            <w:tcW w:type="dxa" w:w="39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Quantified impact if available</w:t>
            </w:r>
          </w:p>
        </w:tc>
      </w:tr>
      <w:tr>
        <w:tc>
          <w:tcPr>
            <w:tcW w:type="dxa" w:w="108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Date</w:t>
            </w:r>
          </w:p>
        </w:tc>
        <w:tc>
          <w:tcPr>
            <w:tcW w:type="dxa" w:w="43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Win / milestone description</w:t>
            </w:r>
          </w:p>
        </w:tc>
        <w:tc>
          <w:tcPr>
            <w:tcW w:type="dxa" w:w="39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Quantified impact if available</w:t>
            </w:r>
          </w:p>
        </w:tc>
      </w:tr>
      <w:tr>
        <w:tc>
          <w:tcPr>
            <w:tcW w:type="dxa" w:w="108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Date</w:t>
            </w:r>
          </w:p>
        </w:tc>
        <w:tc>
          <w:tcPr>
            <w:tcW w:type="dxa" w:w="43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Win / milestone description</w:t>
            </w:r>
          </w:p>
        </w:tc>
        <w:tc>
          <w:tcPr>
            <w:tcW w:type="dxa" w:w="39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Quantified impact if available</w:t>
            </w:r>
          </w:p>
        </w:tc>
      </w:tr>
      <w:tr>
        <w:tc>
          <w:tcPr>
            <w:tcW w:type="dxa" w:w="108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Date</w:t>
            </w:r>
          </w:p>
        </w:tc>
        <w:tc>
          <w:tcPr>
            <w:tcW w:type="dxa" w:w="43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Win / milestone description</w:t>
            </w:r>
          </w:p>
        </w:tc>
        <w:tc>
          <w:tcPr>
            <w:tcW w:type="dxa" w:w="39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Quantified impact if available</w:t>
            </w:r>
          </w:p>
        </w:tc>
      </w:tr>
      <w:tr>
        <w:tc>
          <w:tcPr>
            <w:tcW w:type="dxa" w:w="108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Date</w:t>
            </w:r>
          </w:p>
        </w:tc>
        <w:tc>
          <w:tcPr>
            <w:tcW w:type="dxa" w:w="43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Win / milestone description</w:t>
            </w:r>
          </w:p>
        </w:tc>
        <w:tc>
          <w:tcPr>
            <w:tcW w:type="dxa" w:w="39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7A6E66"/>
                <w:sz w:val="18"/>
                <w:szCs w:val="18"/>
              </w:rPr>
              <w:t xml:space="preserve">Quantified impact if available</w:t>
            </w:r>
          </w:p>
        </w:tc>
      </w:tr>
    </w:tbl>
    <w:p>
      <w:pPr>
        <w:spacing w:after="300" w:before="0"/>
      </w:pPr>
      <w:r>
        <w:t xml:space="preserve"/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i w:val="false"/>
          <w:iCs w:val="false"/>
          <w:color w:val="1A1210"/>
          <w:sz w:val="40"/>
          <w:szCs w:val="40"/>
        </w:rPr>
        <w:t xml:space="preserve">6. Next Steps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7A6E66"/>
          <w:sz w:val="19"/>
          <w:szCs w:val="19"/>
        </w:rPr>
        <w:t xml:space="preserve">Always live. Specific actions, owners, and due dates — no open-ended commitments.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520"/>
        <w:gridCol w:w="2160"/>
      </w:tblGrid>
      <w:tr>
        <w:trPr>
          <w:tblHeader/>
        </w:trPr>
        <w:tc>
          <w:tcPr>
            <w:tcW w:type="dxa" w:w="4680"/>
            <w:tcBorders>
              <w:top w:val="single" w:color="C9901A" w:sz="4"/>
              <w:left w:val="single" w:color="C9901A" w:sz="4"/>
              <w:bottom w:val="single" w:color="C9901A" w:sz="4"/>
              <w:right w:val="single" w:color="C9901A" w:sz="4"/>
            </w:tcBorders>
            <w:shd w:fill="C9901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Action Item</w:t>
            </w:r>
          </w:p>
        </w:tc>
        <w:tc>
          <w:tcPr>
            <w:tcW w:type="dxa" w:w="2520"/>
            <w:tcBorders>
              <w:top w:val="single" w:color="C9901A" w:sz="4"/>
              <w:left w:val="single" w:color="C9901A" w:sz="4"/>
              <w:bottom w:val="single" w:color="C9901A" w:sz="4"/>
              <w:right w:val="single" w:color="C9901A" w:sz="4"/>
            </w:tcBorders>
            <w:shd w:fill="C9901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160"/>
            <w:tcBorders>
              <w:top w:val="single" w:color="C9901A" w:sz="4"/>
              <w:left w:val="single" w:color="C9901A" w:sz="4"/>
              <w:bottom w:val="single" w:color="C9901A" w:sz="4"/>
              <w:right w:val="single" w:color="C9901A" w:sz="4"/>
            </w:tcBorders>
            <w:shd w:fill="C9901A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Due Date</w:t>
            </w:r>
          </w:p>
        </w:tc>
      </w:tr>
      <w:tr>
        <w:tc>
          <w:tcPr>
            <w:tcW w:type="dxa" w:w="468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210"/>
                <w:sz w:val="19"/>
                <w:szCs w:val="19"/>
              </w:rPr>
              <w:t xml:space="preserve"/>
            </w:r>
          </w:p>
        </w:tc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210"/>
                <w:sz w:val="19"/>
                <w:szCs w:val="19"/>
              </w:rPr>
              <w:t xml:space="preserve"/>
            </w:r>
          </w:p>
        </w:tc>
        <w:tc>
          <w:tcPr>
            <w:tcW w:type="dxa" w:w="21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21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210"/>
                <w:sz w:val="19"/>
                <w:szCs w:val="19"/>
              </w:rPr>
              <w:t xml:space="preserve"/>
            </w:r>
          </w:p>
        </w:tc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210"/>
                <w:sz w:val="19"/>
                <w:szCs w:val="19"/>
              </w:rPr>
              <w:t xml:space="preserve"/>
            </w:r>
          </w:p>
        </w:tc>
        <w:tc>
          <w:tcPr>
            <w:tcW w:type="dxa" w:w="21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21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210"/>
                <w:sz w:val="19"/>
                <w:szCs w:val="19"/>
              </w:rPr>
              <w:t xml:space="preserve"/>
            </w:r>
          </w:p>
        </w:tc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210"/>
                <w:sz w:val="19"/>
                <w:szCs w:val="19"/>
              </w:rPr>
              <w:t xml:space="preserve"/>
            </w:r>
          </w:p>
        </w:tc>
        <w:tc>
          <w:tcPr>
            <w:tcW w:type="dxa" w:w="21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21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210"/>
                <w:sz w:val="19"/>
                <w:szCs w:val="19"/>
              </w:rPr>
              <w:t xml:space="preserve"/>
            </w:r>
          </w:p>
        </w:tc>
        <w:tc>
          <w:tcPr>
            <w:tcW w:type="dxa" w:w="252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210"/>
                <w:sz w:val="19"/>
                <w:szCs w:val="19"/>
              </w:rPr>
              <w:t xml:space="preserve"/>
            </w:r>
          </w:p>
        </w:tc>
        <w:tc>
          <w:tcPr>
            <w:tcW w:type="dxa" w:w="2160"/>
            <w:tcBorders>
              <w:top w:val="single" w:color="DDD7CC" w:sz="4"/>
              <w:left w:val="single" w:color="DDD7CC" w:sz="4"/>
              <w:bottom w:val="single" w:color="DDD7CC" w:sz="4"/>
              <w:right w:val="single" w:color="DDD7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210"/>
                <w:sz w:val="19"/>
                <w:szCs w:val="19"/>
              </w:rPr>
              <w:t xml:space="preserve"/>
            </w:r>
          </w:p>
        </w:tc>
      </w:tr>
    </w:tbl>
    <w:p>
      <w:pPr>
        <w:spacing w:after="400" w:before="0"/>
      </w:pPr>
      <w:r>
        <w:t xml:space="preserve"/>
      </w:r>
    </w:p>
    <w:p>
      <w:pPr>
        <w:spacing w:after="100" w:before="20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7A6E66"/>
          <w:sz w:val="18"/>
          <w:szCs w:val="18"/>
        </w:rPr>
        <w:t xml:space="preserve">This template is part of the </w:t>
      </w:r>
      <w:r>
        <w:rPr>
          <w:rFonts w:ascii="Arial" w:cs="Arial" w:eastAsia="Arial" w:hAnsi="Arial"/>
          <w:b/>
          <w:bCs/>
          <w:i/>
          <w:iCs/>
          <w:color w:val="C9901A"/>
          <w:sz w:val="18"/>
          <w:szCs w:val="18"/>
        </w:rPr>
        <w:t xml:space="preserve">CS Playbooks</w:t>
      </w:r>
      <w:r>
        <w:rPr>
          <w:rFonts w:ascii="Arial" w:cs="Arial" w:eastAsia="Arial" w:hAnsi="Arial"/>
          <w:b w:val="false"/>
          <w:bCs w:val="false"/>
          <w:i/>
          <w:iCs/>
          <w:color w:val="7A6E66"/>
          <w:sz w:val="18"/>
          <w:szCs w:val="18"/>
        </w:rPr>
        <w:t xml:space="preserve"> framework by Sonya Freeney. csplaybooks.com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7CC" w:sz="4" w:space="1"/>
      </w:pBdr>
      <w:spacing w:before="80"/>
      <w:jc w:val="center"/>
    </w:pPr>
    <w:r>
      <w:rPr>
        <w:rFonts w:ascii="Arial" w:cs="Arial" w:eastAsia="Arial" w:hAnsi="Arial"/>
        <w:color w:val="7A6E66"/>
        <w:sz w:val="16"/>
        <w:szCs w:val="16"/>
      </w:rPr>
      <w:t xml:space="preserve">csplaybooks.com  |  Confidential  |  Page </w:t>
    </w:r>
    <w:r>
      <w:rPr>
        <w:rFonts w:ascii="Arial" w:cs="Arial" w:eastAsia="Arial" w:hAnsi="Arial"/>
        <w:color w:val="7A6E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7A6E66"/>
        <w:sz w:val="16"/>
        <w:szCs w:val="16"/>
      </w:rPr>
      <w:t xml:space="preserve"> of </w:t>
    </w:r>
    <w:r>
      <w:rPr>
        <w:rFonts w:ascii="Arial" w:cs="Arial" w:eastAsia="Arial" w:hAnsi="Arial"/>
        <w:color w:val="7A6E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80"/>
      <w:tblBorders>
        <w:top w:val="none" w:color="FFFFFF" w:sz="0"/>
        <w:left w:val="none" w:color="FFFFFF" w:sz="0"/>
        <w:bottom w:val="single" w:color="C9901A" w:sz="8"/>
        <w:right w:val="none" w:color="FFFFFF" w:sz="0"/>
        <w:insideH w:val="single" w:color="auto" w:sz="4"/>
        <w:insideV w:val="single" w:color="auto" w:sz="4"/>
      </w:tblBorders>
    </w:tblPr>
    <w:tblGrid>
      <w:gridCol w:w="5040"/>
      <w:gridCol w:w="5040"/>
    </w:tblGrid>
    <w:tr>
      <w:tc>
        <w:tcPr>
          <w:tcW w:type="dxa" w:w="504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100"/>
            <w:left w:type="dxa" w:w="160"/>
            <w:bottom w:type="dxa" w:w="100"/>
            <w:right w:type="dxa" w:w="160"/>
          </w:tcMar>
          <w:vAlign w:val="top"/>
        </w:tcPr>
        <w:p>
          <w:pPr>
            <w:spacing w:after="100" w:before="0"/>
            <w:jc w:val="left"/>
          </w:pPr>
          <w:r>
            <w:rPr>
              <w:rFonts w:ascii="Arial" w:cs="Arial" w:eastAsia="Arial" w:hAnsi="Arial"/>
              <w:b/>
              <w:bCs/>
              <w:i w:val="false"/>
              <w:iCs w:val="false"/>
              <w:color w:val="C9901A"/>
              <w:sz w:val="18"/>
              <w:szCs w:val="18"/>
            </w:rPr>
            <w:t xml:space="preserve">STRATEGIC SUCCESS PLAN</w:t>
          </w:r>
        </w:p>
      </w:tc>
      <w:tc>
        <w:tcPr>
          <w:tcW w:type="dxa" w:w="504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100"/>
            <w:left w:type="dxa" w:w="160"/>
            <w:bottom w:type="dxa" w:w="100"/>
            <w:right w:type="dxa" w:w="160"/>
          </w:tcMar>
          <w:vAlign w:val="top"/>
        </w:tcPr>
        <w:p>
          <w:pPr>
            <w:spacing w:after="100" w:before="0"/>
            <w:jc w:val="right"/>
          </w:pPr>
          <w:r>
            <w:rPr>
              <w:rFonts w:ascii="Arial" w:cs="Arial" w:eastAsia="Arial" w:hAnsi="Arial"/>
              <w:b/>
              <w:bCs/>
              <w:i w:val="false"/>
              <w:iCs w:val="false"/>
              <w:color w:val="7A6E66"/>
              <w:sz w:val="18"/>
              <w:szCs w:val="18"/>
            </w:rPr>
            <w:t xml:space="preserve">Customer: </w:t>
          </w:r>
          <w:r>
            <w:rPr>
              <w:rFonts w:ascii="Arial" w:cs="Arial" w:eastAsia="Arial" w:hAnsi="Arial"/>
              <w:b w:val="false"/>
              <w:bCs w:val="false"/>
              <w:i w:val="false"/>
              <w:iCs w:val="false"/>
              <w:color w:val="7A6E66"/>
              <w:sz w:val="18"/>
              <w:szCs w:val="18"/>
            </w:rPr>
            <w:t xml:space="preserve">_______________________________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21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1A1210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C9901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2026-04-17T02:13:40.517Z</dcterms:created>
  <dcterms:modified xsi:type="dcterms:W3CDTF">2026-04-17T02:13:40.518Z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