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
      <w:pPr>
        <w:jc w:val="center"/>
      </w:pPr>
      <w:r>
        <w:rPr>
          <w:rFonts w:ascii="Arial" w:cs="Arial" w:eastAsia="Arial" w:hAnsi="Arial"/>
          <w:b/>
          <w:bCs/>
          <w:color w:val="1a365d"/>
          <w:sz w:val="52"/>
          <w:szCs w:val="52"/>
        </w:rPr>
        <w:t xml:space="preserve">30-60-90 DAY PLAN</w:t>
      </w:r>
    </w:p>
    <w:p>
      <w:pPr>
        <w:jc w:val="center"/>
      </w:pPr>
      <w:r>
        <w:rPr>
          <w:rFonts w:ascii="Arial" w:cs="Arial" w:eastAsia="Arial" w:hAnsi="Arial"/>
          <w:color w:val="3d5470"/>
          <w:sz w:val="32"/>
          <w:szCs w:val="32"/>
        </w:rPr>
        <w:t xml:space="preserve">Platform Success Manager</w:t>
      </w:r>
    </w:p>
    <w:p>
      <w:pPr>
        <w:jc w:val="center"/>
      </w:pPr>
      <w:r>
        <w:rPr>
          <w:rFonts w:ascii="Arial" w:cs="Arial" w:eastAsia="Arial" w:hAnsi="Arial"/>
          <w:i/>
          <w:iCs/>
          <w:color w:val="888888"/>
          <w:sz w:val="22"/>
          <w:szCs w:val="22"/>
        </w:rPr>
        <w:t xml:space="preserve">B2B SaaS | Utility &amp; Energy Tech | AI-Powered Platforms</w:t>
      </w:r>
    </w:p>
    <w:p/>
    <w:p>
      <w:pPr>
        <w:pBdr>
          <w:bottom w:val="single" w:color="fbbf24" w:sz="12" w:space="4"/>
        </w:pBdr>
        <w:spacing w:after="0"/>
        <w:jc w:val="center"/>
      </w:pPr>
      <w:r>
        <w:rPr>
          <w:sz w:val="4"/>
          <w:szCs w:val="4"/>
        </w:rPr>
        <w:t xml:space="preserve"/>
      </w:r>
    </w:p>
    <w:p/>
    <w:p/>
    <w:p>
      <w:r>
        <w:rPr>
          <w:rFonts w:ascii="Arial" w:cs="Arial" w:eastAsia="Arial" w:hAnsi="Arial"/>
          <w:color w:val="2d3748"/>
          <w:sz w:val="24"/>
          <w:szCs w:val="24"/>
        </w:rPr>
        <w:t xml:space="preserve">This plan reflects how I approach the first 90 days in a Platform Success Manager role. The structure is rooted in three beliefs: you can't drive outcomes you don't understand, clients trust you faster when you listen before you prescribe, and early wins matter less than the foundation you build to sustain them. The goal isn't to look busy—it's to be positioned, by day 90, to make a measurable difference.</w:t>
      </w:r>
    </w:p>
    <w:p/>
    <w:p>
      <w:r>
        <w:rPr>
          <w:rFonts w:ascii="Arial" w:cs="Arial" w:eastAsia="Arial" w:hAnsi="Arial"/>
          <w:b/>
          <w:bCs/>
          <w:color w:val="1a365d"/>
          <w:sz w:val="26"/>
          <w:szCs w:val="26"/>
        </w:rPr>
        <w:t xml:space="preserve">THREE PHASES AT A GLANCE</w:t>
      </w:r>
    </w:p>
    <w:p/>
    <w:p>
      <w:r>
        <w:rPr>
          <w:b/>
          <w:bCs/>
          <w:color w:val="1a365d"/>
        </w:rPr>
        <w:t xml:space="preserve">Days 1-30: </w:t>
      </w:r>
      <w:r>
        <w:rPr>
          <w:b/>
          <w:bCs/>
          <w:color w:val="3d5470"/>
        </w:rPr>
        <w:t xml:space="preserve">Foundation &amp; Discovery — </w:t>
      </w:r>
      <w:r>
        <w:rPr>
          <w:color w:val="2d3748"/>
        </w:rPr>
        <w:t xml:space="preserve">Learn the platforms, learn the clients, learn the internal teams. Build the map before you start driving.</w:t>
      </w:r>
    </w:p>
    <w:p/>
    <w:p>
      <w:r>
        <w:rPr>
          <w:b/>
          <w:bCs/>
          <w:color w:val="1a365d"/>
        </w:rPr>
        <w:t xml:space="preserve">Days 31-60: </w:t>
      </w:r>
      <w:r>
        <w:rPr>
          <w:b/>
          <w:bCs/>
          <w:color w:val="3d5470"/>
        </w:rPr>
        <w:t xml:space="preserve">Strategic Engagement &amp; Early Wins — </w:t>
      </w:r>
      <w:r>
        <w:rPr>
          <w:color w:val="2d3748"/>
        </w:rPr>
        <w:t xml:space="preserve">Shift from listening to leading. Facilitate strategy sessions, identify expansion opportunities, secure one meaningful win.</w:t>
      </w:r>
    </w:p>
    <w:p/>
    <w:p>
      <w:r>
        <w:rPr>
          <w:b/>
          <w:bCs/>
          <w:color w:val="1a365d"/>
        </w:rPr>
        <w:t xml:space="preserve">Days 61-90: </w:t>
      </w:r>
      <w:r>
        <w:rPr>
          <w:b/>
          <w:bCs/>
          <w:color w:val="3d5470"/>
        </w:rPr>
        <w:t xml:space="preserve">Scale &amp; Innovation Leadership — </w:t>
      </w:r>
      <w:r>
        <w:rPr>
          <w:color w:val="2d3748"/>
        </w:rPr>
        <w:t xml:space="preserve">Connect platform capabilities to clients' long-term goals. Build repeatable processes. Begin operating like a senior PSM.</w:t>
      </w:r>
    </w:p>
    <w:p>
      <w:r>
        <w:br w:type="page"/>
      </w:r>
    </w:p>
    <w:p>
      <w:pPr>
        <w:pStyle w:val="Heading1"/>
      </w:pPr>
      <w:r>
        <w:t xml:space="preserve">DAYS 1-30: FOUNDATION &amp; DISCOVERY</w:t>
      </w:r>
    </w:p>
    <w:p/>
    <w:p>
      <w:r>
        <w:rPr>
          <w:i/>
          <w:iCs/>
          <w:color w:val="4a5568"/>
        </w:rPr>
        <w:t xml:space="preserve">The biggest mistake a new Platform Success Manager can make is treating the first 30 days as orientation. They're not. They're intelligence gathering. Every conversation, every data point, every product demo I sit through in month one is building a picture I'll use for the next two years.</w:t>
      </w:r>
    </w:p>
    <w:p/>
    <w:p>
      <w:pPr>
        <w:pStyle w:val="Heading2"/>
      </w:pPr>
      <w:r>
        <w:t xml:space="preserve">Weeks 1-2: Platform &amp; Internal Immersion</w:t>
      </w:r>
    </w:p>
    <w:p/>
    <w:p>
      <w:pPr>
        <w:pStyle w:val="ListParagraph"/>
        <w:numPr>
          <w:ilvl w:val="0"/>
          <w:numId w:val="2"/>
        </w:numPr>
      </w:pPr>
      <w:r>
        <w:rPr>
          <w:b/>
          <w:bCs/>
        </w:rPr>
        <w:t xml:space="preserve">Map the platform ecosystem:</w:t>
      </w:r>
      <w:r>
        <w:t xml:space="preserve"> Where do clients see ROI fastest? Where does adoption stall? What integrations are most complex?</w:t>
      </w:r>
    </w:p>
    <w:p>
      <w:pPr>
        <w:pStyle w:val="ListParagraph"/>
        <w:numPr>
          <w:ilvl w:val="0"/>
          <w:numId w:val="2"/>
        </w:numPr>
      </w:pPr>
      <w:r>
        <w:rPr>
          <w:b/>
          <w:bCs/>
        </w:rPr>
        <w:t xml:space="preserve">Shadow existing PSMs:</w:t>
      </w:r>
      <w:r>
        <w:t xml:space="preserve"> Sit on client calls, implementation reviews, escalation calls. Learn the real conversations, not the polished ones.</w:t>
      </w:r>
    </w:p>
    <w:p>
      <w:pPr>
        <w:pStyle w:val="ListParagraph"/>
        <w:numPr>
          <w:ilvl w:val="0"/>
          <w:numId w:val="2"/>
        </w:numPr>
      </w:pPr>
      <w:r>
        <w:rPr>
          <w:b/>
          <w:bCs/>
        </w:rPr>
        <w:t xml:space="preserve">Review product roadmap and case studies:</w:t>
      </w:r>
      <w:r>
        <w:t xml:space="preserve"> Where is the product going? What stories are already resonating with clients similar to mine?</w:t>
      </w:r>
    </w:p>
    <w:p>
      <w:pPr>
        <w:pStyle w:val="ListParagraph"/>
        <w:numPr>
          <w:ilvl w:val="0"/>
          <w:numId w:val="2"/>
        </w:numPr>
      </w:pPr>
      <w:r>
        <w:rPr>
          <w:b/>
          <w:bCs/>
        </w:rPr>
        <w:t xml:space="preserve">Interview internal champions:</w:t>
      </w:r>
      <w:r>
        <w:t xml:space="preserve"> Implementation, support, sales engineering, product. Not just what they do—what they wish the PSM they hand off to already knew.</w:t>
      </w:r>
    </w:p>
    <w:p/>
    <w:p>
      <w:pPr>
        <w:pStyle w:val="Heading2"/>
      </w:pPr>
      <w:r>
        <w:t xml:space="preserve">Weeks 3-4: Client Portfolio Analysis</w:t>
      </w:r>
    </w:p>
    <w:p/>
    <w:p>
      <w:pPr>
        <w:pStyle w:val="ListParagraph"/>
        <w:numPr>
          <w:ilvl w:val="0"/>
          <w:numId w:val="2"/>
        </w:numPr>
      </w:pPr>
      <w:r>
        <w:rPr>
          <w:b/>
          <w:bCs/>
        </w:rPr>
        <w:t xml:space="preserve">Platform utilization audit:</w:t>
      </w:r>
      <w:r>
        <w:t xml:space="preserve"> Are clients using 30% or 80% of available capabilities? Underutilization is always the first signal of risk or opportunity.</w:t>
      </w:r>
    </w:p>
    <w:p>
      <w:pPr>
        <w:pStyle w:val="ListParagraph"/>
        <w:numPr>
          <w:ilvl w:val="0"/>
          <w:numId w:val="2"/>
        </w:numPr>
      </w:pPr>
      <w:r>
        <w:rPr>
          <w:b/>
          <w:bCs/>
        </w:rPr>
        <w:t xml:space="preserve">Volume and trend analysis:</w:t>
      </w:r>
      <w:r>
        <w:t xml:space="preserve"> For payment or usage platforms: what are the seasonal patterns? When does stress hit the system? What does 'normal' look like for this client?</w:t>
      </w:r>
    </w:p>
    <w:p>
      <w:pPr>
        <w:pStyle w:val="ListParagraph"/>
        <w:numPr>
          <w:ilvl w:val="0"/>
          <w:numId w:val="2"/>
        </w:numPr>
      </w:pPr>
      <w:r>
        <w:rPr>
          <w:b/>
          <w:bCs/>
        </w:rPr>
        <w:t xml:space="preserve">Stakeholder mapping:</w:t>
      </w:r>
      <w:r>
        <w:t xml:space="preserve"> Who are the decision-makers? Who are the influencers? Who's a champion and who's quietly skeptical?</w:t>
      </w:r>
    </w:p>
    <w:p>
      <w:pPr>
        <w:pStyle w:val="ListParagraph"/>
        <w:numPr>
          <w:ilvl w:val="0"/>
          <w:numId w:val="2"/>
        </w:numPr>
      </w:pPr>
      <w:r>
        <w:rPr>
          <w:b/>
          <w:bCs/>
        </w:rPr>
        <w:t xml:space="preserve">Competitive context per account:</w:t>
      </w:r>
      <w:r>
        <w:t xml:space="preserve"> Which clients are evaluating other vendors? Who has recently renewed and feels locked in vs. locked out?</w:t>
      </w:r>
    </w:p>
    <w:p>
      <w:pPr>
        <w:pStyle w:val="ListParagraph"/>
        <w:numPr>
          <w:ilvl w:val="0"/>
          <w:numId w:val="2"/>
        </w:numPr>
      </w:pPr>
      <w:r>
        <w:rPr>
          <w:b/>
          <w:bCs/>
        </w:rPr>
        <w:t xml:space="preserve">Quick-win opportunities:</w:t>
      </w:r>
      <w:r>
        <w:t xml:space="preserve"> What's sitting unconfigured? What feature would immediately reduce a client's pain if they knew it existed?</w:t>
      </w:r>
    </w:p>
    <w:p/>
    <w:p>
      <w:r>
        <w:rPr>
          <w:b/>
          <w:bCs/>
          <w:color w:val="fbbf24"/>
        </w:rPr>
        <w:t xml:space="preserve">DELIVERABLE:</w:t>
      </w:r>
      <w:r>
        <w:t xml:space="preserve"> Risk/opportunity matrix with at least 3 accounts flagged for immediate action — one at risk, one expansion-ready, one quick win.</w:t>
      </w:r>
    </w:p>
    <w:p/>
    <w:p>
      <w:r>
        <w:rPr>
          <w:i/>
          <w:iCs/>
          <w:color w:val="4a5568"/>
        </w:rPr>
        <w:t xml:space="preserve">A note on approach: I don't believe in showing up to day one with a diagnosis. I show up with a framework for listening. Clients can tell the difference between a PSM who's curious about their business and a PSM who's running through a checklist.</w:t>
      </w:r>
    </w:p>
    <w:p>
      <w:r>
        <w:br w:type="page"/>
      </w:r>
    </w:p>
    <w:p>
      <w:pPr>
        <w:pStyle w:val="Heading1"/>
      </w:pPr>
      <w:r>
        <w:t xml:space="preserve">DAYS 31-60: STRATEGIC ENGAGEMENT &amp; EARLY WINS</w:t>
      </w:r>
    </w:p>
    <w:p/>
    <w:p>
      <w:r>
        <w:rPr>
          <w:i/>
          <w:iCs/>
          <w:color w:val="4a5568"/>
        </w:rPr>
        <w:t xml:space="preserve">Month two is where the listening stops and the leading starts. I've mapped the portfolio. I know where the risks are. I know where the opportunities live. Now I start acting on it—deliberately, not reactively.</w:t>
      </w:r>
    </w:p>
    <w:p/>
    <w:p>
      <w:pPr>
        <w:pStyle w:val="Heading2"/>
      </w:pPr>
      <w:r>
        <w:t xml:space="preserve">Client-Facing Priorities</w:t>
      </w:r>
    </w:p>
    <w:p/>
    <w:p>
      <w:pPr>
        <w:pStyle w:val="ListParagraph"/>
        <w:numPr>
          <w:ilvl w:val="0"/>
          <w:numId w:val="2"/>
        </w:numPr>
      </w:pPr>
      <w:r>
        <w:rPr>
          <w:b/>
          <w:bCs/>
        </w:rPr>
        <w:t xml:space="preserve">Schedule strategic business reviews with top 3 accounts:</w:t>
      </w:r>
      <w:r>
        <w:t xml:space="preserve"> Not status calls. Strategy sessions. The agenda is their business goals first, platform performance second, roadmap alignment third.</w:t>
      </w:r>
    </w:p>
    <w:p/>
    <w:p>
      <w:pPr>
        <w:pStyle w:val="ListParagraph"/>
        <w:numPr>
          <w:ilvl w:val="0"/>
          <w:numId w:val="2"/>
        </w:numPr>
      </w:pPr>
      <w:r>
        <w:rPr>
          <w:b/>
          <w:bCs/>
        </w:rPr>
        <w:t xml:space="preserve">Run one platform optimization workshop:</w:t>
      </w:r>
      <w:r>
        <w:t xml:space="preserve"> Take the highest-utilization gap I found in month one and build a working session around it. Walk the client's team through how to get more value from what they already own. No new spend required.</w:t>
      </w:r>
    </w:p>
    <w:p/>
    <w:p>
      <w:pPr>
        <w:pStyle w:val="ListParagraph"/>
        <w:numPr>
          <w:ilvl w:val="0"/>
          <w:numId w:val="2"/>
        </w:numPr>
      </w:pPr>
      <w:r>
        <w:rPr>
          <w:b/>
          <w:bCs/>
        </w:rPr>
        <w:t xml:space="preserve">Identify one lighthouse client:</w:t>
      </w:r>
      <w:r>
        <w:t xml:space="preserve"> Who has the most compelling story to tell? Who's seen real ROI and would be willing to tell it? This is a 6-12 month investment in relationship and results, but it starts now.</w:t>
      </w:r>
    </w:p>
    <w:p/>
    <w:p>
      <w:pPr>
        <w:pStyle w:val="Heading2"/>
      </w:pPr>
      <w:r>
        <w:t xml:space="preserve">Internal Collaboration Setup</w:t>
      </w:r>
    </w:p>
    <w:p/>
    <w:p>
      <w:pPr>
        <w:pStyle w:val="ListParagraph"/>
        <w:numPr>
          <w:ilvl w:val="0"/>
          <w:numId w:val="2"/>
        </w:numPr>
      </w:pPr>
      <w:r>
        <w:rPr>
          <w:b/>
          <w:bCs/>
        </w:rPr>
        <w:t xml:space="preserve">Establish monthly cross-functional syncs:</w:t>
      </w:r>
      <w:r>
        <w:t xml:space="preserve"> Product, support, sales, professional services. Not to report—to exchange intel. What are clients asking for that isn't on the roadmap? What implementation gaps are creating downstream PSM headaches?</w:t>
      </w:r>
    </w:p>
    <w:p/>
    <w:p>
      <w:pPr>
        <w:pStyle w:val="ListParagraph"/>
        <w:numPr>
          <w:ilvl w:val="0"/>
          <w:numId w:val="2"/>
        </w:numPr>
      </w:pPr>
      <w:r>
        <w:rPr>
          <w:b/>
          <w:bCs/>
        </w:rPr>
        <w:t xml:space="preserve">Build the escalation reflex early:</w:t>
      </w:r>
      <w:r>
        <w:t xml:space="preserve"> Loop in delivery and support teams before things become emergencies. The PSMs who get reputations for being 'easy to work with' are the ones who over-communicate early and under-escalate late.</w:t>
      </w:r>
    </w:p>
    <w:p/>
    <w:p>
      <w:r>
        <w:rPr>
          <w:b/>
          <w:bCs/>
          <w:color w:val="fbbf24"/>
        </w:rPr>
        <w:t xml:space="preserve">EARLY WIN TARGET:</w:t>
      </w:r>
      <w:r>
        <w:t xml:space="preserve"> Secure one documented expansion opportunity OR prevent one at-risk churn. Not to hit a number—to prove to myself and my team that the foundation I built in month one is paying off.</w:t>
      </w:r>
    </w:p>
    <w:p/>
    <w:p>
      <w:r>
        <w:rPr>
          <w:i/>
          <w:iCs/>
          <w:color w:val="4a5568"/>
        </w:rPr>
        <w:t xml:space="preserve">The temptation in month two is to try to impress everyone at once. I've learned that the most impressive thing you can do is solve one real problem completely rather than half-solving five of them.</w:t>
      </w:r>
    </w:p>
    <w:p>
      <w:r>
        <w:br w:type="page"/>
      </w:r>
    </w:p>
    <w:p>
      <w:pPr>
        <w:pStyle w:val="Heading1"/>
      </w:pPr>
      <w:r>
        <w:t xml:space="preserve">DAYS 61-90: SCALE &amp; INNOVATION LEADERSHIP</w:t>
      </w:r>
    </w:p>
    <w:p/>
    <w:p>
      <w:r>
        <w:rPr>
          <w:i/>
          <w:iCs/>
          <w:color w:val="4a5568"/>
        </w:rPr>
        <w:t xml:space="preserve">By day 61, I should be able to run my portfolio without constant internal support. Month three is about shifting from competent to strategic—connecting what clients are doing today with where they need to be in three to five years, and demonstrating that the platform is the vehicle that gets them there.</w:t>
      </w:r>
    </w:p>
    <w:p/>
    <w:p>
      <w:pPr>
        <w:pStyle w:val="Heading2"/>
      </w:pPr>
      <w:r>
        <w:t xml:space="preserve">Strategic Account Development</w:t>
      </w:r>
    </w:p>
    <w:p/>
    <w:p>
      <w:pPr>
        <w:pStyle w:val="ListParagraph"/>
        <w:numPr>
          <w:ilvl w:val="0"/>
          <w:numId w:val="2"/>
        </w:numPr>
      </w:pPr>
      <w:r>
        <w:rPr>
          <w:b/>
          <w:bCs/>
        </w:rPr>
        <w:t xml:space="preserve">Propose one long-horizon account plan:</w:t>
      </w:r>
      <w:r>
        <w:t xml:space="preserve"> For at least one strategic account, build a 12-24 month roadmap that ties platform capabilities to their stated infrastructure or business goals. Show them what the platform can do in year two that they aren't thinking about yet.</w:t>
      </w:r>
    </w:p>
    <w:p/>
    <w:p>
      <w:pPr>
        <w:pStyle w:val="ListParagraph"/>
        <w:numPr>
          <w:ilvl w:val="0"/>
          <w:numId w:val="2"/>
        </w:numPr>
      </w:pPr>
      <w:r>
        <w:rPr>
          <w:b/>
          <w:bCs/>
        </w:rPr>
        <w:t xml:space="preserve">Develop a 'future state' framework:</w:t>
      </w:r>
      <w:r>
        <w:t xml:space="preserve"> For clients in regulated industries (utilities, energy, water), this means connecting platform capabilities to emerging pressures—grid modernization, AI adoption, regulatory scrutiny of automated decisions, affordability mandates. I can speak to these from both sides: vendor and customer.</w:t>
      </w:r>
    </w:p>
    <w:p/>
    <w:p>
      <w:pPr>
        <w:pStyle w:val="ListParagraph"/>
        <w:numPr>
          <w:ilvl w:val="0"/>
          <w:numId w:val="2"/>
        </w:numPr>
      </w:pPr>
      <w:r>
        <w:rPr>
          <w:b/>
          <w:bCs/>
        </w:rPr>
        <w:t xml:space="preserve">Create a QBR template that's actually worth attending:</w:t>
      </w:r>
      <w:r>
        <w:t xml:space="preserve"> Not a metrics deck. A strategic review that opens with the client's goals, demonstrates platform contribution toward those goals, surfaces one insight they didn't have before the meeting, and closes with a clear mutual action plan.</w:t>
      </w:r>
    </w:p>
    <w:p/>
    <w:p>
      <w:pPr>
        <w:pStyle w:val="Heading2"/>
      </w:pPr>
      <w:r>
        <w:t xml:space="preserve">Thought Leadership &amp; Industry Visibility</w:t>
      </w:r>
    </w:p>
    <w:p/>
    <w:p>
      <w:pPr>
        <w:pStyle w:val="ListParagraph"/>
        <w:numPr>
          <w:ilvl w:val="0"/>
          <w:numId w:val="2"/>
        </w:numPr>
      </w:pPr>
      <w:r>
        <w:rPr>
          <w:b/>
          <w:bCs/>
        </w:rPr>
        <w:t xml:space="preserve">Identify one conference or industry event opportunity:</w:t>
      </w:r>
      <w:r>
        <w:t xml:space="preserve"> Submit a speaking proposal or help a client co-present. Thought leadership compounds—a PSM who speaks publicly creates more credibility with clients than one who only shows up for internal reviews.</w:t>
      </w:r>
    </w:p>
    <w:p/>
    <w:p>
      <w:pPr>
        <w:pStyle w:val="ListParagraph"/>
        <w:numPr>
          <w:ilvl w:val="0"/>
          <w:numId w:val="2"/>
        </w:numPr>
      </w:pPr>
      <w:r>
        <w:rPr>
          <w:b/>
          <w:bCs/>
        </w:rPr>
        <w:t xml:space="preserve">Contribute one internal knowledge asset:</w:t>
      </w:r>
      <w:r>
        <w:t xml:space="preserve"> A playbook for a common client challenge, a guide to a tricky integration pattern, a framework for a recurring conversation. Something the next PSM hired can use.</w:t>
      </w:r>
    </w:p>
    <w:p/>
    <w:p>
      <w:r>
        <w:rPr>
          <w:b/>
          <w:bCs/>
          <w:color w:val="fbbf24"/>
        </w:rPr>
        <w:t xml:space="preserve">MEASUREMENT:</w:t>
      </w:r>
      <w:r>
        <w:t xml:space="preserve"> Net retention rate trend, number of strategic reviews conducted, documented expansion pipeline generated, at least one documented save or expansion win, measurable shift in client satisfaction or adoption metrics.</w:t>
      </w:r>
    </w:p>
    <w:p>
      <w:r>
        <w:br w:type="page"/>
      </w:r>
    </w:p>
    <w:p>
      <w:pPr>
        <w:pStyle w:val="Heading1"/>
      </w:pPr>
      <w:r>
        <w:t xml:space="preserve">THE PHILOSOPHY UNDERNEATH THIS PLAN</w:t>
      </w:r>
    </w:p>
    <w:p/>
    <w:p>
      <w:r>
        <w:rPr>
          <w:b/>
          <w:bCs/>
        </w:rPr>
        <w:t xml:space="preserve">Three beliefs shape how I work as a Platform Success Manager:</w:t>
      </w:r>
    </w:p>
    <w:p/>
    <w:p>
      <w:pPr>
        <w:pStyle w:val="Heading3"/>
      </w:pPr>
      <w:r>
        <w:t xml:space="preserve">Proactive Partnership</w:t>
      </w:r>
    </w:p>
    <w:p>
      <w:r>
        <w:t xml:space="preserve">I don't wait for health scores to turn red. I track utilization patterns, support ticket trends, and stakeholder engagement. In highly regulated industries—utilities, energy, water—the gap between 'things seem fine' and 'this is an emergency' is smaller than in most sectors. The value of a PSM in these environments is early signal detection, not crisis response.</w:t>
      </w:r>
    </w:p>
    <w:p/>
    <w:p>
      <w:pPr>
        <w:pStyle w:val="Heading3"/>
      </w:pPr>
      <w:r>
        <w:t xml:space="preserve">Outcome-Driven Enablement</w:t>
      </w:r>
    </w:p>
    <w:p>
      <w:r>
        <w:t xml:space="preserve">I don't teach clients how to use features. I help them achieve business outcomes. A payment platform isn't 'a payment platform'—it's a tool to reduce days sales outstanding, increase auto-pay adoption, and eliminate the call center volume that comes from customers confused about whether their payment posted. Features are means, not ends.</w:t>
      </w:r>
    </w:p>
    <w:p/>
    <w:p>
      <w:pPr>
        <w:pStyle w:val="Heading3"/>
      </w:pPr>
      <w:r>
        <w:t xml:space="preserve">Trust Through Transparency</w:t>
      </w:r>
    </w:p>
    <w:p>
      <w:r>
        <w:t xml:space="preserve">Especially in regulated industries, clients deploy platforms they'll eventually have to explain to regulators, auditors, and boards. They need a PSM who understands that 'defensible' matters as much as 'effective.' I know what it's like to sit on the client side of that equation—which makes me a better partner when they're navigating it.</w:t>
      </w:r>
    </w:p>
    <w:p/>
    <w:p/>
    <w:p>
      <w:pPr>
        <w:pBdr>
          <w:top w:val="single" w:color="fbbf24" w:sz="6" w:space="4"/>
        </w:pBdr>
        <w:jc w:val="center"/>
      </w:pPr>
      <w:r>
        <w:t xml:space="preserve"/>
      </w:r>
    </w:p>
    <w:p/>
    <w:p>
      <w:pPr>
        <w:jc w:val="center"/>
      </w:pPr>
      <w:r>
        <w:rPr>
          <w:b/>
          <w:bCs/>
          <w:color w:val="3d5470"/>
          <w:sz w:val="20"/>
          <w:szCs w:val="20"/>
        </w:rPr>
        <w:t xml:space="preserve">csplaybooks.com</w:t>
      </w:r>
    </w:p>
    <w:p>
      <w:pPr>
        <w:jc w:val="center"/>
      </w:pPr>
      <w:r>
        <w:rPr>
          <w:i/>
          <w:iCs/>
          <w:color w:val="888888"/>
          <w:sz w:val="18"/>
          <w:szCs w:val="18"/>
        </w:rPr>
        <w:t xml:space="preserve">Built by a 20-year CS practitioner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b/>
        <w:bCs/>
        <w:color w:val="fbbf24"/>
      </w:r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fbbf24" w:sz="6" w:space="6"/>
      </w:pBdr>
      <w:spacing w:after="200" w:before="360"/>
      <w:outlineLvl w:val="0"/>
    </w:pPr>
    <w:rPr>
      <w:rFonts w:ascii="Arial" w:cs="Arial" w:eastAsia="Arial" w:hAnsi="Arial"/>
      <w:b/>
      <w:bCs/>
      <w:color w:val="1a365d"/>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1a365d"/>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3d547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2026-05-27T19:57:06.066Z</dcterms:created>
  <dcterms:modified xsi:type="dcterms:W3CDTF">2026-05-27T19:57:06.077Z</dcterms:modified>
</cp:coreProperties>
</file>

<file path=docProps/custom.xml><?xml version="1.0" encoding="utf-8"?>
<Properties xmlns="http://schemas.openxmlformats.org/officeDocument/2006/custom-properties" xmlns:vt="http://schemas.openxmlformats.org/officeDocument/2006/docPropsVTypes"/>
</file>